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91CF" w14:textId="4A2929A7" w:rsidR="00FC6B06" w:rsidRDefault="005F5726"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Policy Clarification</w:t>
      </w:r>
      <w:r w:rsidR="004C0831" w:rsidRPr="003C63D0">
        <w:rPr>
          <w:rFonts w:ascii="Arial" w:eastAsia="Times New Roman" w:hAnsi="Arial" w:cs="Arial"/>
          <w:b/>
          <w:bCs/>
          <w:sz w:val="36"/>
          <w:szCs w:val="36"/>
        </w:rPr>
        <w:t xml:space="preserve"> </w:t>
      </w:r>
    </w:p>
    <w:p w14:paraId="79930B55" w14:textId="17872307" w:rsidR="00FC6B06" w:rsidRDefault="00FC6B06"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Cash Assistance – All</w:t>
      </w:r>
      <w:r w:rsidR="003070D1">
        <w:rPr>
          <w:rFonts w:ascii="Arial" w:eastAsia="Times New Roman" w:hAnsi="Arial" w:cs="Arial"/>
          <w:b/>
          <w:bCs/>
          <w:sz w:val="36"/>
          <w:szCs w:val="36"/>
        </w:rPr>
        <w:t xml:space="preserve"> </w:t>
      </w:r>
      <w:r w:rsidR="00107219">
        <w:rPr>
          <w:rFonts w:ascii="Arial" w:eastAsia="Times New Roman" w:hAnsi="Arial" w:cs="Arial"/>
          <w:b/>
          <w:bCs/>
          <w:sz w:val="36"/>
          <w:szCs w:val="36"/>
        </w:rPr>
        <w:t>–</w:t>
      </w:r>
      <w:r w:rsidR="003070D1">
        <w:rPr>
          <w:rFonts w:ascii="Arial" w:eastAsia="Times New Roman" w:hAnsi="Arial" w:cs="Arial"/>
          <w:b/>
          <w:bCs/>
          <w:sz w:val="36"/>
          <w:szCs w:val="36"/>
        </w:rPr>
        <w:t xml:space="preserve"> </w:t>
      </w:r>
      <w:r>
        <w:rPr>
          <w:rFonts w:ascii="Arial" w:eastAsia="Times New Roman" w:hAnsi="Arial" w:cs="Arial"/>
          <w:b/>
          <w:bCs/>
          <w:sz w:val="36"/>
          <w:szCs w:val="36"/>
        </w:rPr>
        <w:t>PCA-</w:t>
      </w:r>
      <w:r w:rsidR="00CA28F5">
        <w:rPr>
          <w:rFonts w:ascii="Arial" w:eastAsia="Times New Roman" w:hAnsi="Arial" w:cs="Arial"/>
          <w:b/>
          <w:bCs/>
          <w:sz w:val="36"/>
          <w:szCs w:val="36"/>
        </w:rPr>
        <w:t>20914</w:t>
      </w:r>
      <w:r>
        <w:rPr>
          <w:rFonts w:ascii="Arial" w:eastAsia="Times New Roman" w:hAnsi="Arial" w:cs="Arial"/>
          <w:b/>
          <w:bCs/>
          <w:sz w:val="36"/>
          <w:szCs w:val="36"/>
        </w:rPr>
        <w:t>-150</w:t>
      </w:r>
    </w:p>
    <w:p w14:paraId="49B61E21" w14:textId="55B2B29C" w:rsidR="0033217B" w:rsidRDefault="0033217B" w:rsidP="00107219">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M</w:t>
      </w:r>
      <w:r w:rsidR="003070D1">
        <w:rPr>
          <w:rFonts w:ascii="Arial" w:eastAsia="Times New Roman" w:hAnsi="Arial" w:cs="Arial"/>
          <w:b/>
          <w:bCs/>
          <w:sz w:val="36"/>
          <w:szCs w:val="36"/>
        </w:rPr>
        <w:t xml:space="preserve">edical </w:t>
      </w:r>
      <w:r>
        <w:rPr>
          <w:rFonts w:ascii="Arial" w:eastAsia="Times New Roman" w:hAnsi="Arial" w:cs="Arial"/>
          <w:b/>
          <w:bCs/>
          <w:sz w:val="36"/>
          <w:szCs w:val="36"/>
        </w:rPr>
        <w:t>A</w:t>
      </w:r>
      <w:r w:rsidR="003070D1">
        <w:rPr>
          <w:rFonts w:ascii="Arial" w:eastAsia="Times New Roman" w:hAnsi="Arial" w:cs="Arial"/>
          <w:b/>
          <w:bCs/>
          <w:sz w:val="36"/>
          <w:szCs w:val="36"/>
        </w:rPr>
        <w:t>ssistance</w:t>
      </w:r>
      <w:r>
        <w:rPr>
          <w:rFonts w:ascii="Arial" w:eastAsia="Times New Roman" w:hAnsi="Arial" w:cs="Arial"/>
          <w:b/>
          <w:bCs/>
          <w:sz w:val="36"/>
          <w:szCs w:val="36"/>
        </w:rPr>
        <w:t xml:space="preserve"> – All</w:t>
      </w:r>
      <w:r w:rsidR="003070D1">
        <w:rPr>
          <w:rFonts w:ascii="Arial" w:eastAsia="Times New Roman" w:hAnsi="Arial" w:cs="Arial"/>
          <w:b/>
          <w:bCs/>
          <w:sz w:val="36"/>
          <w:szCs w:val="36"/>
        </w:rPr>
        <w:t xml:space="preserve"> </w:t>
      </w:r>
      <w:r w:rsidR="00107219">
        <w:rPr>
          <w:rFonts w:ascii="Arial" w:eastAsia="Times New Roman" w:hAnsi="Arial" w:cs="Arial"/>
          <w:b/>
          <w:bCs/>
          <w:sz w:val="36"/>
          <w:szCs w:val="36"/>
        </w:rPr>
        <w:t>–</w:t>
      </w:r>
      <w:r w:rsidR="003070D1">
        <w:rPr>
          <w:rFonts w:ascii="Arial" w:eastAsia="Times New Roman" w:hAnsi="Arial" w:cs="Arial"/>
          <w:b/>
          <w:bCs/>
          <w:sz w:val="36"/>
          <w:szCs w:val="36"/>
        </w:rPr>
        <w:t xml:space="preserve"> </w:t>
      </w:r>
      <w:r>
        <w:rPr>
          <w:rFonts w:ascii="Arial" w:eastAsia="Times New Roman" w:hAnsi="Arial" w:cs="Arial"/>
          <w:b/>
          <w:bCs/>
          <w:sz w:val="36"/>
          <w:szCs w:val="36"/>
        </w:rPr>
        <w:t>PMA-</w:t>
      </w:r>
      <w:r w:rsidR="00CA28F5">
        <w:rPr>
          <w:rFonts w:ascii="Arial" w:eastAsia="Times New Roman" w:hAnsi="Arial" w:cs="Arial"/>
          <w:b/>
          <w:bCs/>
          <w:sz w:val="36"/>
          <w:szCs w:val="36"/>
        </w:rPr>
        <w:t>20914</w:t>
      </w:r>
      <w:r>
        <w:rPr>
          <w:rFonts w:ascii="Arial" w:eastAsia="Times New Roman" w:hAnsi="Arial" w:cs="Arial"/>
          <w:b/>
          <w:bCs/>
          <w:sz w:val="36"/>
          <w:szCs w:val="36"/>
        </w:rPr>
        <w:t>-350</w:t>
      </w:r>
    </w:p>
    <w:p w14:paraId="2FF85057" w14:textId="78B81AED" w:rsidR="00E2540C" w:rsidRDefault="00E2540C"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L</w:t>
      </w:r>
      <w:r w:rsidR="003070D1">
        <w:rPr>
          <w:rFonts w:ascii="Arial" w:eastAsia="Times New Roman" w:hAnsi="Arial" w:cs="Arial"/>
          <w:b/>
          <w:bCs/>
          <w:sz w:val="36"/>
          <w:szCs w:val="36"/>
        </w:rPr>
        <w:t>ong-</w:t>
      </w:r>
      <w:r>
        <w:rPr>
          <w:rFonts w:ascii="Arial" w:eastAsia="Times New Roman" w:hAnsi="Arial" w:cs="Arial"/>
          <w:b/>
          <w:bCs/>
          <w:sz w:val="36"/>
          <w:szCs w:val="36"/>
        </w:rPr>
        <w:t>T</w:t>
      </w:r>
      <w:r w:rsidR="003070D1">
        <w:rPr>
          <w:rFonts w:ascii="Arial" w:eastAsia="Times New Roman" w:hAnsi="Arial" w:cs="Arial"/>
          <w:b/>
          <w:bCs/>
          <w:sz w:val="36"/>
          <w:szCs w:val="36"/>
        </w:rPr>
        <w:t xml:space="preserve">erm </w:t>
      </w:r>
      <w:r>
        <w:rPr>
          <w:rFonts w:ascii="Arial" w:eastAsia="Times New Roman" w:hAnsi="Arial" w:cs="Arial"/>
          <w:b/>
          <w:bCs/>
          <w:sz w:val="36"/>
          <w:szCs w:val="36"/>
        </w:rPr>
        <w:t>C</w:t>
      </w:r>
      <w:r w:rsidR="003070D1">
        <w:rPr>
          <w:rFonts w:ascii="Arial" w:eastAsia="Times New Roman" w:hAnsi="Arial" w:cs="Arial"/>
          <w:b/>
          <w:bCs/>
          <w:sz w:val="36"/>
          <w:szCs w:val="36"/>
        </w:rPr>
        <w:t xml:space="preserve">are – </w:t>
      </w:r>
      <w:r>
        <w:rPr>
          <w:rFonts w:ascii="Arial" w:eastAsia="Times New Roman" w:hAnsi="Arial" w:cs="Arial"/>
          <w:b/>
          <w:bCs/>
          <w:sz w:val="36"/>
          <w:szCs w:val="36"/>
        </w:rPr>
        <w:t>All</w:t>
      </w:r>
      <w:r w:rsidR="003070D1">
        <w:rPr>
          <w:rFonts w:ascii="Arial" w:eastAsia="Times New Roman" w:hAnsi="Arial" w:cs="Arial"/>
          <w:b/>
          <w:bCs/>
          <w:sz w:val="36"/>
          <w:szCs w:val="36"/>
        </w:rPr>
        <w:t xml:space="preserve"> </w:t>
      </w:r>
      <w:r w:rsidR="00107219">
        <w:rPr>
          <w:rFonts w:ascii="Arial" w:eastAsia="Times New Roman" w:hAnsi="Arial" w:cs="Arial"/>
          <w:b/>
          <w:bCs/>
          <w:sz w:val="36"/>
          <w:szCs w:val="36"/>
        </w:rPr>
        <w:t>–</w:t>
      </w:r>
      <w:r w:rsidR="003070D1">
        <w:rPr>
          <w:rFonts w:ascii="Arial" w:eastAsia="Times New Roman" w:hAnsi="Arial" w:cs="Arial"/>
          <w:b/>
          <w:bCs/>
          <w:sz w:val="36"/>
          <w:szCs w:val="36"/>
        </w:rPr>
        <w:t xml:space="preserve"> </w:t>
      </w:r>
      <w:r>
        <w:rPr>
          <w:rFonts w:ascii="Arial" w:eastAsia="Times New Roman" w:hAnsi="Arial" w:cs="Arial"/>
          <w:b/>
          <w:bCs/>
          <w:sz w:val="36"/>
          <w:szCs w:val="36"/>
        </w:rPr>
        <w:t>PMN-</w:t>
      </w:r>
      <w:r w:rsidR="00CA28F5">
        <w:rPr>
          <w:rFonts w:ascii="Arial" w:eastAsia="Times New Roman" w:hAnsi="Arial" w:cs="Arial"/>
          <w:b/>
          <w:bCs/>
          <w:sz w:val="36"/>
          <w:szCs w:val="36"/>
        </w:rPr>
        <w:t>20914</w:t>
      </w:r>
      <w:r>
        <w:rPr>
          <w:rFonts w:ascii="Arial" w:eastAsia="Times New Roman" w:hAnsi="Arial" w:cs="Arial"/>
          <w:b/>
          <w:bCs/>
          <w:sz w:val="36"/>
          <w:szCs w:val="36"/>
        </w:rPr>
        <w:t>-</w:t>
      </w:r>
      <w:r w:rsidR="00012CEA">
        <w:rPr>
          <w:rFonts w:ascii="Arial" w:eastAsia="Times New Roman" w:hAnsi="Arial" w:cs="Arial"/>
          <w:b/>
          <w:bCs/>
          <w:sz w:val="36"/>
          <w:szCs w:val="36"/>
        </w:rPr>
        <w:t>450</w:t>
      </w:r>
    </w:p>
    <w:p w14:paraId="35EFC36E" w14:textId="59B90DE2" w:rsidR="00CA28F5" w:rsidRDefault="00CA28F5" w:rsidP="00CA28F5">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Food Stamps – All – PFS-</w:t>
      </w:r>
      <w:r>
        <w:rPr>
          <w:rFonts w:ascii="Arial" w:eastAsia="Times New Roman" w:hAnsi="Arial" w:cs="Arial"/>
          <w:b/>
          <w:bCs/>
          <w:sz w:val="36"/>
          <w:szCs w:val="36"/>
        </w:rPr>
        <w:t>20914</w:t>
      </w:r>
      <w:r>
        <w:rPr>
          <w:rFonts w:ascii="Arial" w:eastAsia="Times New Roman" w:hAnsi="Arial" w:cs="Arial"/>
          <w:b/>
          <w:bCs/>
          <w:sz w:val="36"/>
          <w:szCs w:val="36"/>
        </w:rPr>
        <w:t>-550</w:t>
      </w:r>
    </w:p>
    <w:p w14:paraId="7258061F" w14:textId="77777777" w:rsidR="00CA28F5" w:rsidRDefault="00CA28F5" w:rsidP="004C0831">
      <w:pPr>
        <w:spacing w:before="100" w:beforeAutospacing="1" w:after="100" w:afterAutospacing="1" w:line="240" w:lineRule="auto"/>
        <w:jc w:val="center"/>
        <w:outlineLvl w:val="1"/>
        <w:rPr>
          <w:rFonts w:ascii="Arial" w:eastAsia="Times New Roman" w:hAnsi="Arial" w:cs="Arial"/>
          <w:b/>
          <w:bCs/>
          <w:sz w:val="36"/>
          <w:szCs w:val="36"/>
        </w:rPr>
      </w:pPr>
    </w:p>
    <w:p w14:paraId="498B86ED" w14:textId="33C177FB" w:rsidR="007358AF" w:rsidRPr="003A1705" w:rsidRDefault="007358AF" w:rsidP="007358AF">
      <w:pPr>
        <w:spacing w:after="0" w:line="240" w:lineRule="auto"/>
        <w:outlineLvl w:val="1"/>
        <w:rPr>
          <w:rFonts w:ascii="Arial" w:eastAsia="Times New Roman" w:hAnsi="Arial" w:cs="Arial"/>
          <w:b/>
          <w:bCs/>
          <w:sz w:val="24"/>
          <w:szCs w:val="24"/>
        </w:rPr>
      </w:pPr>
      <w:r w:rsidRPr="003A1705">
        <w:rPr>
          <w:rFonts w:ascii="Arial" w:eastAsia="Times New Roman" w:hAnsi="Arial" w:cs="Arial"/>
          <w:b/>
          <w:bCs/>
          <w:sz w:val="24"/>
          <w:szCs w:val="24"/>
        </w:rPr>
        <w:t>Submitted:</w:t>
      </w:r>
      <w:r w:rsidRPr="003A1705">
        <w:rPr>
          <w:rFonts w:ascii="Arial" w:eastAsia="Times New Roman" w:hAnsi="Arial" w:cs="Arial"/>
          <w:b/>
          <w:bCs/>
          <w:sz w:val="24"/>
          <w:szCs w:val="24"/>
        </w:rPr>
        <w:tab/>
      </w:r>
      <w:r w:rsidR="00CA28F5">
        <w:rPr>
          <w:rFonts w:ascii="Arial" w:eastAsia="Times New Roman" w:hAnsi="Arial" w:cs="Arial"/>
          <w:b/>
          <w:bCs/>
          <w:sz w:val="24"/>
          <w:szCs w:val="24"/>
        </w:rPr>
        <w:t>6/1/2022</w:t>
      </w:r>
      <w:r w:rsidRPr="003A1705">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00FC6B06">
        <w:rPr>
          <w:rFonts w:ascii="Arial" w:eastAsia="Times New Roman" w:hAnsi="Arial" w:cs="Arial"/>
          <w:b/>
          <w:bCs/>
          <w:sz w:val="24"/>
          <w:szCs w:val="24"/>
        </w:rPr>
        <w:tab/>
      </w:r>
      <w:r w:rsidRPr="003A1705">
        <w:rPr>
          <w:rFonts w:ascii="Arial" w:eastAsia="Times New Roman" w:hAnsi="Arial" w:cs="Arial"/>
          <w:b/>
          <w:bCs/>
          <w:sz w:val="24"/>
          <w:szCs w:val="24"/>
        </w:rPr>
        <w:t xml:space="preserve">Agency:  </w:t>
      </w:r>
      <w:r w:rsidR="00FC6B06">
        <w:rPr>
          <w:rFonts w:ascii="Arial" w:eastAsia="Times New Roman" w:hAnsi="Arial" w:cs="Arial"/>
          <w:b/>
          <w:bCs/>
          <w:sz w:val="24"/>
          <w:szCs w:val="24"/>
        </w:rPr>
        <w:t>CAOs</w:t>
      </w:r>
      <w:r w:rsidRPr="003A1705">
        <w:rPr>
          <w:rFonts w:ascii="Arial" w:eastAsia="Times New Roman" w:hAnsi="Arial" w:cs="Arial"/>
          <w:b/>
          <w:bCs/>
          <w:sz w:val="24"/>
          <w:szCs w:val="24"/>
        </w:rPr>
        <w:tab/>
      </w:r>
    </w:p>
    <w:p w14:paraId="08C41874" w14:textId="1C8F05C9" w:rsidR="007358AF" w:rsidRPr="003A1705" w:rsidRDefault="00353763" w:rsidP="007358AF">
      <w:pPr>
        <w:spacing w:after="0" w:line="240" w:lineRule="auto"/>
        <w:outlineLvl w:val="1"/>
        <w:rPr>
          <w:rFonts w:ascii="Arial" w:eastAsia="Times New Roman" w:hAnsi="Arial" w:cs="Arial"/>
          <w:b/>
          <w:bCs/>
          <w:sz w:val="24"/>
          <w:szCs w:val="24"/>
        </w:rPr>
      </w:pPr>
      <w:r>
        <w:rPr>
          <w:rFonts w:ascii="Arial" w:eastAsia="Times New Roman" w:hAnsi="Arial" w:cs="Arial"/>
          <w:b/>
          <w:bCs/>
          <w:sz w:val="24"/>
          <w:szCs w:val="24"/>
        </w:rPr>
        <w:br/>
      </w:r>
    </w:p>
    <w:p w14:paraId="65EAD243" w14:textId="5308E2D5" w:rsidR="007358AF" w:rsidRDefault="007358AF" w:rsidP="007358AF">
      <w:pPr>
        <w:spacing w:after="0" w:line="240" w:lineRule="auto"/>
        <w:ind w:left="1440" w:hanging="1440"/>
        <w:outlineLvl w:val="1"/>
        <w:rPr>
          <w:rFonts w:ascii="Arial" w:eastAsia="Times New Roman" w:hAnsi="Arial" w:cs="Arial"/>
          <w:b/>
          <w:bCs/>
          <w:sz w:val="24"/>
          <w:szCs w:val="24"/>
        </w:rPr>
      </w:pPr>
      <w:r w:rsidRPr="003A1705">
        <w:rPr>
          <w:rFonts w:ascii="Arial" w:eastAsia="Times New Roman" w:hAnsi="Arial" w:cs="Arial"/>
          <w:b/>
          <w:bCs/>
          <w:sz w:val="24"/>
          <w:szCs w:val="24"/>
        </w:rPr>
        <w:t>Subject</w:t>
      </w:r>
      <w:r>
        <w:rPr>
          <w:rFonts w:ascii="Arial" w:eastAsia="Times New Roman" w:hAnsi="Arial" w:cs="Arial"/>
          <w:b/>
          <w:bCs/>
          <w:sz w:val="24"/>
          <w:szCs w:val="24"/>
        </w:rPr>
        <w:t>:</w:t>
      </w:r>
      <w:r>
        <w:rPr>
          <w:rFonts w:ascii="Arial" w:eastAsia="Times New Roman" w:hAnsi="Arial" w:cs="Arial"/>
          <w:b/>
          <w:bCs/>
          <w:sz w:val="24"/>
          <w:szCs w:val="24"/>
        </w:rPr>
        <w:tab/>
      </w:r>
      <w:r w:rsidR="00FC6B06">
        <w:rPr>
          <w:rFonts w:ascii="Arial" w:eastAsia="Times New Roman" w:hAnsi="Arial" w:cs="Arial"/>
          <w:b/>
          <w:bCs/>
          <w:sz w:val="24"/>
          <w:szCs w:val="24"/>
        </w:rPr>
        <w:t xml:space="preserve">Treatment of </w:t>
      </w:r>
      <w:r w:rsidR="006E74B0">
        <w:rPr>
          <w:rFonts w:ascii="Arial" w:eastAsia="Times New Roman" w:hAnsi="Arial" w:cs="Arial"/>
          <w:b/>
          <w:bCs/>
          <w:sz w:val="24"/>
          <w:szCs w:val="24"/>
        </w:rPr>
        <w:t>Donation-Based Crowdfunding, Digital Wallets, Cryptocurrency</w:t>
      </w:r>
      <w:r w:rsidR="00C05ED7">
        <w:rPr>
          <w:rFonts w:ascii="Arial" w:eastAsia="Times New Roman" w:hAnsi="Arial" w:cs="Arial"/>
          <w:b/>
          <w:bCs/>
          <w:sz w:val="24"/>
          <w:szCs w:val="24"/>
        </w:rPr>
        <w:t>, and Gift Cards</w:t>
      </w:r>
    </w:p>
    <w:p w14:paraId="1E27294D" w14:textId="77777777" w:rsidR="00E345E1" w:rsidRDefault="00E345E1" w:rsidP="007358AF">
      <w:pPr>
        <w:spacing w:after="0" w:line="240" w:lineRule="auto"/>
        <w:ind w:left="1440" w:hanging="1440"/>
        <w:outlineLvl w:val="1"/>
        <w:rPr>
          <w:rFonts w:ascii="Arial" w:eastAsia="Times New Roman" w:hAnsi="Arial" w:cs="Arial"/>
          <w:b/>
          <w:bCs/>
          <w:sz w:val="24"/>
          <w:szCs w:val="24"/>
        </w:rPr>
      </w:pPr>
    </w:p>
    <w:p w14:paraId="7C91300C" w14:textId="77777777" w:rsidR="007358AF" w:rsidRPr="003A1705" w:rsidRDefault="007358AF" w:rsidP="007358AF">
      <w:pPr>
        <w:spacing w:after="0" w:line="240" w:lineRule="auto"/>
        <w:ind w:left="1440" w:hanging="1440"/>
        <w:outlineLvl w:val="1"/>
        <w:rPr>
          <w:rFonts w:ascii="Arial" w:eastAsia="Times New Roman" w:hAnsi="Arial" w:cs="Arial"/>
          <w:b/>
          <w:bCs/>
          <w:sz w:val="24"/>
          <w:szCs w:val="24"/>
        </w:rPr>
      </w:pPr>
    </w:p>
    <w:p w14:paraId="197CA163" w14:textId="77777777" w:rsidR="00C41D76" w:rsidRDefault="007358AF" w:rsidP="006349FF">
      <w:pPr>
        <w:ind w:left="1440" w:hanging="1440"/>
        <w:rPr>
          <w:rFonts w:ascii="Arial" w:eastAsia="Calibri" w:hAnsi="Arial" w:cs="Arial"/>
          <w:b/>
          <w:bCs/>
          <w:sz w:val="24"/>
          <w:szCs w:val="24"/>
        </w:rPr>
      </w:pPr>
      <w:r w:rsidRPr="005D37BA">
        <w:rPr>
          <w:rFonts w:ascii="Arial" w:hAnsi="Arial" w:cs="Arial"/>
          <w:b/>
          <w:sz w:val="24"/>
          <w:szCs w:val="24"/>
        </w:rPr>
        <w:t>Question</w:t>
      </w:r>
      <w:r w:rsidRPr="00B05E93">
        <w:rPr>
          <w:rFonts w:ascii="Arial" w:hAnsi="Arial" w:cs="Arial"/>
          <w:b/>
          <w:bCs/>
          <w:sz w:val="24"/>
          <w:szCs w:val="24"/>
        </w:rPr>
        <w:t>:</w:t>
      </w:r>
      <w:r w:rsidRPr="005D37BA">
        <w:rPr>
          <w:rFonts w:ascii="Arial" w:hAnsi="Arial" w:cs="Arial"/>
          <w:sz w:val="24"/>
          <w:szCs w:val="24"/>
        </w:rPr>
        <w:t xml:space="preserve">  </w:t>
      </w:r>
      <w:r>
        <w:rPr>
          <w:rFonts w:ascii="Arial" w:hAnsi="Arial" w:cs="Arial"/>
          <w:sz w:val="24"/>
          <w:szCs w:val="24"/>
        </w:rPr>
        <w:t xml:space="preserve"> </w:t>
      </w:r>
      <w:r w:rsidR="00FC6B06">
        <w:rPr>
          <w:rFonts w:ascii="Arial" w:hAnsi="Arial" w:cs="Arial"/>
          <w:sz w:val="24"/>
          <w:szCs w:val="24"/>
        </w:rPr>
        <w:tab/>
      </w:r>
      <w:r w:rsidR="00FC6B06" w:rsidRPr="008E7974">
        <w:rPr>
          <w:rFonts w:ascii="Arial" w:eastAsia="Calibri" w:hAnsi="Arial" w:cs="Arial"/>
          <w:b/>
          <w:bCs/>
          <w:sz w:val="24"/>
          <w:szCs w:val="24"/>
        </w:rPr>
        <w:t xml:space="preserve">How are </w:t>
      </w:r>
      <w:r w:rsidR="006E74B0" w:rsidRPr="008E7974">
        <w:rPr>
          <w:rFonts w:ascii="Arial" w:eastAsia="Calibri" w:hAnsi="Arial" w:cs="Arial"/>
          <w:b/>
          <w:bCs/>
          <w:sz w:val="24"/>
          <w:szCs w:val="24"/>
        </w:rPr>
        <w:t>donation-based crowdfunding</w:t>
      </w:r>
      <w:r w:rsidR="00FC6B06" w:rsidRPr="008E7974">
        <w:rPr>
          <w:rFonts w:ascii="Arial" w:eastAsia="Calibri" w:hAnsi="Arial" w:cs="Arial"/>
          <w:b/>
          <w:bCs/>
          <w:sz w:val="24"/>
          <w:szCs w:val="24"/>
        </w:rPr>
        <w:t xml:space="preserve">, </w:t>
      </w:r>
      <w:r w:rsidR="00B93F75" w:rsidRPr="008E7974">
        <w:rPr>
          <w:rFonts w:ascii="Arial" w:eastAsia="Calibri" w:hAnsi="Arial" w:cs="Arial"/>
          <w:b/>
          <w:bCs/>
          <w:sz w:val="24"/>
          <w:szCs w:val="24"/>
        </w:rPr>
        <w:t>digital wallets</w:t>
      </w:r>
      <w:r w:rsidR="004623B3" w:rsidRPr="008E7974">
        <w:rPr>
          <w:rFonts w:ascii="Arial" w:eastAsia="Calibri" w:hAnsi="Arial" w:cs="Arial"/>
          <w:b/>
          <w:bCs/>
          <w:sz w:val="24"/>
          <w:szCs w:val="24"/>
        </w:rPr>
        <w:t xml:space="preserve">, </w:t>
      </w:r>
      <w:r w:rsidR="00B93F75" w:rsidRPr="008E7974">
        <w:rPr>
          <w:rFonts w:ascii="Arial" w:eastAsia="Calibri" w:hAnsi="Arial" w:cs="Arial"/>
          <w:b/>
          <w:bCs/>
          <w:sz w:val="24"/>
          <w:szCs w:val="24"/>
        </w:rPr>
        <w:t>c</w:t>
      </w:r>
      <w:r w:rsidR="00FC6B06" w:rsidRPr="008E7974">
        <w:rPr>
          <w:rFonts w:ascii="Arial" w:eastAsia="Calibri" w:hAnsi="Arial" w:cs="Arial"/>
          <w:b/>
          <w:bCs/>
          <w:sz w:val="24"/>
          <w:szCs w:val="24"/>
        </w:rPr>
        <w:t>ryptocurrency</w:t>
      </w:r>
      <w:r w:rsidR="004623B3" w:rsidRPr="008E7974">
        <w:rPr>
          <w:rFonts w:ascii="Arial" w:eastAsia="Calibri" w:hAnsi="Arial" w:cs="Arial"/>
          <w:b/>
          <w:bCs/>
          <w:sz w:val="24"/>
          <w:szCs w:val="24"/>
        </w:rPr>
        <w:t>, and gif</w:t>
      </w:r>
      <w:r w:rsidR="00FC0453" w:rsidRPr="008E7974">
        <w:rPr>
          <w:rFonts w:ascii="Arial" w:eastAsia="Calibri" w:hAnsi="Arial" w:cs="Arial"/>
          <w:b/>
          <w:bCs/>
          <w:sz w:val="24"/>
          <w:szCs w:val="24"/>
        </w:rPr>
        <w:t>t</w:t>
      </w:r>
      <w:r w:rsidR="004623B3" w:rsidRPr="008E7974">
        <w:rPr>
          <w:rFonts w:ascii="Arial" w:eastAsia="Calibri" w:hAnsi="Arial" w:cs="Arial"/>
          <w:b/>
          <w:bCs/>
          <w:sz w:val="24"/>
          <w:szCs w:val="24"/>
        </w:rPr>
        <w:t xml:space="preserve"> cards </w:t>
      </w:r>
      <w:r w:rsidR="00FC6B06" w:rsidRPr="008E7974">
        <w:rPr>
          <w:rFonts w:ascii="Arial" w:eastAsia="Calibri" w:hAnsi="Arial" w:cs="Arial"/>
          <w:b/>
          <w:bCs/>
          <w:sz w:val="24"/>
          <w:szCs w:val="24"/>
        </w:rPr>
        <w:t>treated for Temporary Assistance for Needy Families (TANF)</w:t>
      </w:r>
      <w:r w:rsidR="006E74B0" w:rsidRPr="008E7974">
        <w:rPr>
          <w:rFonts w:ascii="Arial" w:eastAsia="Calibri" w:hAnsi="Arial" w:cs="Arial"/>
          <w:b/>
          <w:bCs/>
          <w:sz w:val="24"/>
          <w:szCs w:val="24"/>
        </w:rPr>
        <w:t>,</w:t>
      </w:r>
      <w:r w:rsidR="00EB3649" w:rsidRPr="008E7974">
        <w:rPr>
          <w:rFonts w:ascii="Arial" w:eastAsia="Calibri" w:hAnsi="Arial" w:cs="Arial"/>
          <w:b/>
          <w:bCs/>
          <w:sz w:val="24"/>
          <w:szCs w:val="24"/>
        </w:rPr>
        <w:t xml:space="preserve"> </w:t>
      </w:r>
      <w:r w:rsidR="00FC6B06" w:rsidRPr="008E7974">
        <w:rPr>
          <w:rFonts w:ascii="Arial" w:eastAsia="Calibri" w:hAnsi="Arial" w:cs="Arial"/>
          <w:b/>
          <w:bCs/>
          <w:sz w:val="24"/>
          <w:szCs w:val="24"/>
        </w:rPr>
        <w:t>Supplemental Nutrition Assistance Program (SNAP)</w:t>
      </w:r>
      <w:r w:rsidR="00A82417" w:rsidRPr="008E7974">
        <w:rPr>
          <w:rFonts w:ascii="Arial" w:eastAsia="Calibri" w:hAnsi="Arial" w:cs="Arial"/>
          <w:b/>
          <w:bCs/>
          <w:sz w:val="24"/>
          <w:szCs w:val="24"/>
        </w:rPr>
        <w:t>, and M</w:t>
      </w:r>
      <w:r w:rsidR="00B93F75" w:rsidRPr="008E7974">
        <w:rPr>
          <w:rFonts w:ascii="Arial" w:eastAsia="Calibri" w:hAnsi="Arial" w:cs="Arial"/>
          <w:b/>
          <w:bCs/>
          <w:sz w:val="24"/>
          <w:szCs w:val="24"/>
        </w:rPr>
        <w:t>edical Assistance (M</w:t>
      </w:r>
      <w:r w:rsidR="00A82417" w:rsidRPr="008E7974">
        <w:rPr>
          <w:rFonts w:ascii="Arial" w:eastAsia="Calibri" w:hAnsi="Arial" w:cs="Arial"/>
          <w:b/>
          <w:bCs/>
          <w:sz w:val="24"/>
          <w:szCs w:val="24"/>
        </w:rPr>
        <w:t>A</w:t>
      </w:r>
      <w:r w:rsidR="00B93F75" w:rsidRPr="008E7974">
        <w:rPr>
          <w:rFonts w:ascii="Arial" w:eastAsia="Calibri" w:hAnsi="Arial" w:cs="Arial"/>
          <w:b/>
          <w:bCs/>
          <w:sz w:val="24"/>
          <w:szCs w:val="24"/>
        </w:rPr>
        <w:t>)</w:t>
      </w:r>
      <w:r w:rsidR="00FC6B06" w:rsidRPr="008E7974">
        <w:rPr>
          <w:rFonts w:ascii="Arial" w:eastAsia="Calibri" w:hAnsi="Arial" w:cs="Arial"/>
          <w:b/>
          <w:bCs/>
          <w:sz w:val="24"/>
          <w:szCs w:val="24"/>
        </w:rPr>
        <w:t xml:space="preserve"> benefits</w:t>
      </w:r>
      <w:r w:rsidR="00A34542" w:rsidRPr="008E7974">
        <w:rPr>
          <w:rFonts w:ascii="Arial" w:eastAsia="Calibri" w:hAnsi="Arial" w:cs="Arial"/>
          <w:b/>
          <w:bCs/>
          <w:sz w:val="24"/>
          <w:szCs w:val="24"/>
        </w:rPr>
        <w:t xml:space="preserve"> </w:t>
      </w:r>
      <w:r w:rsidR="00A34542" w:rsidRPr="008E7974">
        <w:rPr>
          <w:rFonts w:ascii="Arial" w:hAnsi="Arial" w:cs="Arial"/>
          <w:b/>
          <w:bCs/>
          <w:sz w:val="24"/>
          <w:szCs w:val="24"/>
        </w:rPr>
        <w:t>including Long</w:t>
      </w:r>
      <w:r w:rsidR="003070D1" w:rsidRPr="008E7974">
        <w:rPr>
          <w:rFonts w:ascii="Arial" w:hAnsi="Arial" w:cs="Arial"/>
          <w:b/>
          <w:bCs/>
          <w:sz w:val="24"/>
          <w:szCs w:val="24"/>
        </w:rPr>
        <w:t>-</w:t>
      </w:r>
      <w:r w:rsidR="00A34542" w:rsidRPr="008E7974">
        <w:rPr>
          <w:rFonts w:ascii="Arial" w:hAnsi="Arial" w:cs="Arial"/>
          <w:b/>
          <w:bCs/>
          <w:sz w:val="24"/>
          <w:szCs w:val="24"/>
        </w:rPr>
        <w:t xml:space="preserve">Term Care (LTC) and </w:t>
      </w:r>
      <w:r w:rsidR="003070D1" w:rsidRPr="008E7974">
        <w:rPr>
          <w:rFonts w:ascii="Arial" w:hAnsi="Arial" w:cs="Arial"/>
          <w:b/>
          <w:bCs/>
          <w:sz w:val="24"/>
          <w:szCs w:val="24"/>
        </w:rPr>
        <w:t>H</w:t>
      </w:r>
      <w:r w:rsidR="00A34542" w:rsidRPr="008E7974">
        <w:rPr>
          <w:rFonts w:ascii="Arial" w:hAnsi="Arial" w:cs="Arial"/>
          <w:b/>
          <w:bCs/>
          <w:sz w:val="24"/>
          <w:szCs w:val="24"/>
        </w:rPr>
        <w:t xml:space="preserve">ome and </w:t>
      </w:r>
      <w:r w:rsidR="003070D1" w:rsidRPr="008E7974">
        <w:rPr>
          <w:rFonts w:ascii="Arial" w:hAnsi="Arial" w:cs="Arial"/>
          <w:b/>
          <w:bCs/>
          <w:sz w:val="24"/>
          <w:szCs w:val="24"/>
        </w:rPr>
        <w:t>C</w:t>
      </w:r>
      <w:r w:rsidR="00A34542" w:rsidRPr="008E7974">
        <w:rPr>
          <w:rFonts w:ascii="Arial" w:hAnsi="Arial" w:cs="Arial"/>
          <w:b/>
          <w:bCs/>
          <w:sz w:val="24"/>
          <w:szCs w:val="24"/>
        </w:rPr>
        <w:t>ommunity-</w:t>
      </w:r>
      <w:r w:rsidR="003070D1" w:rsidRPr="008E7974">
        <w:rPr>
          <w:rFonts w:ascii="Arial" w:hAnsi="Arial" w:cs="Arial"/>
          <w:b/>
          <w:bCs/>
          <w:sz w:val="24"/>
          <w:szCs w:val="24"/>
        </w:rPr>
        <w:t>B</w:t>
      </w:r>
      <w:r w:rsidR="00A34542" w:rsidRPr="008E7974">
        <w:rPr>
          <w:rFonts w:ascii="Arial" w:hAnsi="Arial" w:cs="Arial"/>
          <w:b/>
          <w:bCs/>
          <w:sz w:val="24"/>
          <w:szCs w:val="24"/>
        </w:rPr>
        <w:t xml:space="preserve">ased </w:t>
      </w:r>
      <w:r w:rsidR="003070D1" w:rsidRPr="008E7974">
        <w:rPr>
          <w:rFonts w:ascii="Arial" w:hAnsi="Arial" w:cs="Arial"/>
          <w:b/>
          <w:bCs/>
          <w:sz w:val="24"/>
          <w:szCs w:val="24"/>
        </w:rPr>
        <w:t>S</w:t>
      </w:r>
      <w:r w:rsidR="00A34542" w:rsidRPr="008E7974">
        <w:rPr>
          <w:rFonts w:ascii="Arial" w:hAnsi="Arial" w:cs="Arial"/>
          <w:b/>
          <w:bCs/>
          <w:sz w:val="24"/>
          <w:szCs w:val="24"/>
        </w:rPr>
        <w:t>ervices (HCBS)</w:t>
      </w:r>
      <w:r w:rsidR="00FC6B06" w:rsidRPr="008E7974">
        <w:rPr>
          <w:rFonts w:ascii="Arial" w:eastAsia="Calibri" w:hAnsi="Arial" w:cs="Arial"/>
          <w:b/>
          <w:bCs/>
          <w:sz w:val="24"/>
          <w:szCs w:val="24"/>
        </w:rPr>
        <w:t>?</w:t>
      </w:r>
    </w:p>
    <w:p w14:paraId="020C1279" w14:textId="7561CCAD" w:rsidR="007358AF" w:rsidRDefault="00CA28F5" w:rsidP="00C41D76">
      <w:pPr>
        <w:rPr>
          <w:rFonts w:ascii="Arial" w:eastAsia="Times New Roman" w:hAnsi="Arial" w:cs="Arial"/>
          <w:b/>
          <w:bCs/>
          <w:sz w:val="36"/>
          <w:szCs w:val="36"/>
        </w:rPr>
      </w:pPr>
      <w:r>
        <w:rPr>
          <w:rFonts w:ascii="Arial" w:eastAsia="Times New Roman" w:hAnsi="Arial" w:cs="Arial"/>
          <w:sz w:val="24"/>
          <w:szCs w:val="24"/>
        </w:rPr>
        <w:pict w14:anchorId="53C1B4A8">
          <v:rect id="_x0000_i1025" style="width:0;height:1.5pt" o:hralign="center" o:hrstd="t" o:hr="t" fillcolor="#a0a0a0" stroked="f"/>
        </w:pict>
      </w:r>
    </w:p>
    <w:tbl>
      <w:tblPr>
        <w:tblW w:w="10494" w:type="pct"/>
        <w:tblCellSpacing w:w="15" w:type="dxa"/>
        <w:tblCellMar>
          <w:top w:w="15" w:type="dxa"/>
          <w:left w:w="15" w:type="dxa"/>
          <w:bottom w:w="15" w:type="dxa"/>
          <w:right w:w="15" w:type="dxa"/>
        </w:tblCellMar>
        <w:tblLook w:val="04A0" w:firstRow="1" w:lastRow="0" w:firstColumn="1" w:lastColumn="0" w:noHBand="0" w:noVBand="1"/>
      </w:tblPr>
      <w:tblGrid>
        <w:gridCol w:w="5142"/>
        <w:gridCol w:w="5143"/>
        <w:gridCol w:w="5143"/>
        <w:gridCol w:w="4217"/>
      </w:tblGrid>
      <w:tr w:rsidR="007358AF" w:rsidRPr="00BA668E" w14:paraId="1E9E9599" w14:textId="77777777" w:rsidTr="007A394F">
        <w:trPr>
          <w:tblCellSpacing w:w="15" w:type="dxa"/>
        </w:trPr>
        <w:tc>
          <w:tcPr>
            <w:tcW w:w="1297" w:type="pct"/>
            <w:vAlign w:val="center"/>
          </w:tcPr>
          <w:p w14:paraId="572EDAD7" w14:textId="45AB05BA" w:rsidR="007358AF" w:rsidRPr="00BA668E" w:rsidRDefault="007358AF" w:rsidP="007358AF">
            <w:pPr>
              <w:spacing w:after="0" w:line="240" w:lineRule="auto"/>
              <w:rPr>
                <w:rFonts w:ascii="Arial" w:eastAsia="Times New Roman" w:hAnsi="Arial" w:cs="Arial"/>
                <w:b/>
                <w:sz w:val="24"/>
                <w:szCs w:val="24"/>
              </w:rPr>
            </w:pPr>
            <w:r w:rsidRPr="00BA668E">
              <w:rPr>
                <w:rFonts w:ascii="Arial" w:eastAsia="Times New Roman" w:hAnsi="Arial" w:cs="Arial"/>
                <w:b/>
                <w:bCs/>
                <w:sz w:val="24"/>
                <w:szCs w:val="24"/>
              </w:rPr>
              <w:t xml:space="preserve">Response By:  </w:t>
            </w:r>
            <w:r w:rsidR="00FC6B06" w:rsidRPr="00BA668E">
              <w:rPr>
                <w:rFonts w:ascii="Arial" w:eastAsia="Times New Roman" w:hAnsi="Arial" w:cs="Arial"/>
                <w:b/>
                <w:bCs/>
                <w:sz w:val="24"/>
                <w:szCs w:val="24"/>
              </w:rPr>
              <w:t>Policy Clarification Unit</w:t>
            </w:r>
          </w:p>
        </w:tc>
        <w:tc>
          <w:tcPr>
            <w:tcW w:w="1301" w:type="pct"/>
            <w:vAlign w:val="center"/>
          </w:tcPr>
          <w:p w14:paraId="3B8E5734" w14:textId="66266D96" w:rsidR="007358AF" w:rsidRPr="00BA668E" w:rsidRDefault="007358AF" w:rsidP="007358AF">
            <w:pPr>
              <w:spacing w:after="0" w:line="240" w:lineRule="auto"/>
              <w:rPr>
                <w:rFonts w:ascii="Arial" w:eastAsia="Times New Roman" w:hAnsi="Arial" w:cs="Arial"/>
                <w:b/>
                <w:sz w:val="24"/>
                <w:szCs w:val="24"/>
              </w:rPr>
            </w:pPr>
            <w:r w:rsidRPr="00BA668E">
              <w:rPr>
                <w:rFonts w:ascii="Arial" w:eastAsia="Times New Roman" w:hAnsi="Arial" w:cs="Arial"/>
                <w:b/>
                <w:bCs/>
                <w:sz w:val="24"/>
                <w:szCs w:val="24"/>
              </w:rPr>
              <w:t xml:space="preserve">             </w:t>
            </w:r>
            <w:r w:rsidR="00FC6B06" w:rsidRPr="00BA668E">
              <w:rPr>
                <w:rFonts w:ascii="Arial" w:eastAsia="Times New Roman" w:hAnsi="Arial" w:cs="Arial"/>
                <w:b/>
                <w:bCs/>
                <w:sz w:val="24"/>
                <w:szCs w:val="24"/>
              </w:rPr>
              <w:t xml:space="preserve">       </w:t>
            </w:r>
            <w:r w:rsidRPr="00BA668E">
              <w:rPr>
                <w:rFonts w:ascii="Arial" w:eastAsia="Times New Roman" w:hAnsi="Arial" w:cs="Arial"/>
                <w:b/>
                <w:bCs/>
                <w:sz w:val="24"/>
                <w:szCs w:val="24"/>
              </w:rPr>
              <w:t xml:space="preserve"> Date:  </w:t>
            </w:r>
            <w:r w:rsidR="00CA28F5">
              <w:rPr>
                <w:rFonts w:ascii="Arial" w:eastAsia="Times New Roman" w:hAnsi="Arial" w:cs="Arial"/>
                <w:b/>
                <w:bCs/>
                <w:sz w:val="24"/>
                <w:szCs w:val="24"/>
              </w:rPr>
              <w:t>6/1/2022</w:t>
            </w:r>
          </w:p>
        </w:tc>
        <w:tc>
          <w:tcPr>
            <w:tcW w:w="1301" w:type="pct"/>
            <w:vAlign w:val="center"/>
          </w:tcPr>
          <w:p w14:paraId="4628552D" w14:textId="0E5E6AAB" w:rsidR="007358AF" w:rsidRPr="00BA668E" w:rsidRDefault="007358AF" w:rsidP="007358AF">
            <w:pPr>
              <w:spacing w:after="0" w:line="240" w:lineRule="auto"/>
              <w:rPr>
                <w:rFonts w:ascii="Arial" w:eastAsia="Times New Roman" w:hAnsi="Arial" w:cs="Arial"/>
                <w:b/>
                <w:sz w:val="24"/>
                <w:szCs w:val="24"/>
              </w:rPr>
            </w:pPr>
          </w:p>
        </w:tc>
        <w:tc>
          <w:tcPr>
            <w:tcW w:w="1062" w:type="pct"/>
            <w:vAlign w:val="center"/>
          </w:tcPr>
          <w:p w14:paraId="1458681B" w14:textId="09F677BD" w:rsidR="007358AF" w:rsidRPr="00BA668E" w:rsidRDefault="007358AF" w:rsidP="007358AF">
            <w:pPr>
              <w:spacing w:after="0" w:line="240" w:lineRule="auto"/>
              <w:rPr>
                <w:rFonts w:ascii="Arial" w:eastAsia="Times New Roman" w:hAnsi="Arial" w:cs="Arial"/>
                <w:b/>
                <w:sz w:val="24"/>
                <w:szCs w:val="24"/>
              </w:rPr>
            </w:pPr>
          </w:p>
        </w:tc>
      </w:tr>
      <w:tr w:rsidR="007358AF" w:rsidRPr="00BA668E" w14:paraId="6A588AB1" w14:textId="77777777" w:rsidTr="007358AF">
        <w:trPr>
          <w:tblCellSpacing w:w="15" w:type="dxa"/>
        </w:trPr>
        <w:tc>
          <w:tcPr>
            <w:tcW w:w="1297" w:type="pct"/>
          </w:tcPr>
          <w:p w14:paraId="40EFDDC8" w14:textId="77777777" w:rsidR="007358AF" w:rsidRPr="00BA668E" w:rsidRDefault="007358AF" w:rsidP="007358AF">
            <w:pPr>
              <w:spacing w:after="0" w:line="240" w:lineRule="auto"/>
              <w:rPr>
                <w:rFonts w:ascii="Arial" w:eastAsia="Times New Roman" w:hAnsi="Arial" w:cs="Arial"/>
                <w:b/>
                <w:sz w:val="24"/>
                <w:szCs w:val="24"/>
              </w:rPr>
            </w:pPr>
          </w:p>
        </w:tc>
        <w:tc>
          <w:tcPr>
            <w:tcW w:w="1301" w:type="pct"/>
          </w:tcPr>
          <w:p w14:paraId="4D1C2370" w14:textId="77777777" w:rsidR="007358AF" w:rsidRPr="00BA668E" w:rsidRDefault="007358AF" w:rsidP="007358AF">
            <w:pPr>
              <w:spacing w:after="0" w:line="240" w:lineRule="auto"/>
              <w:rPr>
                <w:rFonts w:ascii="Arial" w:eastAsia="Times New Roman" w:hAnsi="Arial" w:cs="Arial"/>
                <w:b/>
                <w:sz w:val="24"/>
                <w:szCs w:val="24"/>
              </w:rPr>
            </w:pPr>
          </w:p>
        </w:tc>
        <w:tc>
          <w:tcPr>
            <w:tcW w:w="1301" w:type="pct"/>
            <w:vAlign w:val="center"/>
          </w:tcPr>
          <w:p w14:paraId="0E439368" w14:textId="5EB42B59" w:rsidR="007358AF" w:rsidRPr="00BA668E" w:rsidRDefault="007358AF" w:rsidP="007358AF">
            <w:pPr>
              <w:spacing w:after="0" w:line="240" w:lineRule="auto"/>
              <w:rPr>
                <w:rFonts w:ascii="Arial" w:eastAsia="Times New Roman" w:hAnsi="Arial" w:cs="Arial"/>
                <w:b/>
                <w:sz w:val="24"/>
                <w:szCs w:val="24"/>
              </w:rPr>
            </w:pPr>
          </w:p>
        </w:tc>
        <w:tc>
          <w:tcPr>
            <w:tcW w:w="1062" w:type="pct"/>
            <w:vAlign w:val="center"/>
          </w:tcPr>
          <w:p w14:paraId="517AAD56" w14:textId="77777777" w:rsidR="007358AF" w:rsidRPr="00BA668E" w:rsidRDefault="007358AF" w:rsidP="007358AF">
            <w:pPr>
              <w:spacing w:after="0" w:line="240" w:lineRule="auto"/>
              <w:rPr>
                <w:rFonts w:ascii="Arial" w:eastAsia="Times New Roman" w:hAnsi="Arial" w:cs="Arial"/>
                <w:b/>
                <w:sz w:val="24"/>
                <w:szCs w:val="24"/>
              </w:rPr>
            </w:pPr>
          </w:p>
        </w:tc>
      </w:tr>
    </w:tbl>
    <w:p w14:paraId="14F9F66D" w14:textId="576D3CCB" w:rsidR="00A75EFA" w:rsidRPr="00BA668E" w:rsidRDefault="00A75EFA" w:rsidP="00A75EFA">
      <w:pPr>
        <w:spacing w:after="0" w:line="240" w:lineRule="auto"/>
        <w:rPr>
          <w:rFonts w:ascii="Arial" w:eastAsia="Times New Roman" w:hAnsi="Arial" w:cs="Arial"/>
          <w:b/>
          <w:bCs/>
          <w:sz w:val="24"/>
          <w:szCs w:val="24"/>
          <w:u w:val="single"/>
        </w:rPr>
      </w:pPr>
      <w:r w:rsidRPr="00BA668E">
        <w:rPr>
          <w:rFonts w:ascii="Arial" w:eastAsia="Times New Roman" w:hAnsi="Arial" w:cs="Arial"/>
          <w:b/>
          <w:bCs/>
          <w:sz w:val="24"/>
          <w:szCs w:val="24"/>
          <w:u w:val="single"/>
        </w:rPr>
        <w:t>Donation-Based Crowdfunding (Ex. GoFundMe)</w:t>
      </w:r>
    </w:p>
    <w:p w14:paraId="3D0E4ADA" w14:textId="77777777" w:rsidR="00A75EFA" w:rsidRPr="00BA668E" w:rsidRDefault="00A75EFA" w:rsidP="00A75EFA">
      <w:pPr>
        <w:spacing w:after="0" w:line="240" w:lineRule="auto"/>
        <w:rPr>
          <w:rFonts w:ascii="Arial" w:eastAsia="Times New Roman" w:hAnsi="Arial" w:cs="Arial"/>
          <w:sz w:val="24"/>
          <w:szCs w:val="24"/>
        </w:rPr>
      </w:pPr>
    </w:p>
    <w:p w14:paraId="397109B6" w14:textId="44F3466A" w:rsidR="00A75EFA" w:rsidRPr="00BA668E" w:rsidRDefault="00A75EFA" w:rsidP="00A75EFA">
      <w:pPr>
        <w:spacing w:after="0" w:line="240" w:lineRule="auto"/>
        <w:rPr>
          <w:rFonts w:ascii="Arial" w:eastAsia="Calibri" w:hAnsi="Arial" w:cs="Arial"/>
          <w:b/>
          <w:bCs/>
          <w:sz w:val="24"/>
          <w:szCs w:val="24"/>
        </w:rPr>
      </w:pPr>
      <w:r w:rsidRPr="00BA668E">
        <w:rPr>
          <w:rFonts w:ascii="Arial" w:eastAsia="Times New Roman" w:hAnsi="Arial" w:cs="Arial"/>
          <w:sz w:val="24"/>
          <w:szCs w:val="24"/>
        </w:rPr>
        <w:t xml:space="preserve">Money in crowdfunding accounts is not considered income or a resource until the funds are dispersed from the crowdfunding account to the beneficiary.  Once the funds are dispersed and available to the individual, </w:t>
      </w:r>
      <w:r w:rsidRPr="00BA668E">
        <w:rPr>
          <w:rFonts w:ascii="Arial" w:eastAsia="Calibri" w:hAnsi="Arial" w:cs="Arial"/>
          <w:sz w:val="24"/>
          <w:szCs w:val="24"/>
        </w:rPr>
        <w:t xml:space="preserve">the </w:t>
      </w:r>
      <w:r w:rsidR="001D7DE4" w:rsidRPr="00BA668E">
        <w:rPr>
          <w:rFonts w:ascii="Arial" w:eastAsia="Calibri" w:hAnsi="Arial" w:cs="Arial"/>
          <w:sz w:val="24"/>
          <w:szCs w:val="24"/>
        </w:rPr>
        <w:t>County Assistance Office (</w:t>
      </w:r>
      <w:r w:rsidRPr="00BA668E">
        <w:rPr>
          <w:rFonts w:ascii="Arial" w:eastAsia="Calibri" w:hAnsi="Arial" w:cs="Arial"/>
          <w:sz w:val="24"/>
          <w:szCs w:val="24"/>
        </w:rPr>
        <w:t>CAO</w:t>
      </w:r>
      <w:r w:rsidR="001D7DE4" w:rsidRPr="00BA668E">
        <w:rPr>
          <w:rFonts w:ascii="Arial" w:eastAsia="Calibri" w:hAnsi="Arial" w:cs="Arial"/>
          <w:sz w:val="24"/>
          <w:szCs w:val="24"/>
        </w:rPr>
        <w:t>)</w:t>
      </w:r>
      <w:r w:rsidRPr="00BA668E">
        <w:rPr>
          <w:rFonts w:ascii="Arial" w:eastAsia="Calibri" w:hAnsi="Arial" w:cs="Arial"/>
          <w:sz w:val="24"/>
          <w:szCs w:val="24"/>
        </w:rPr>
        <w:t xml:space="preserve"> would treat the funds according to the category of benefits received: </w:t>
      </w:r>
    </w:p>
    <w:p w14:paraId="62A0703C" w14:textId="408E4F14" w:rsidR="00A75EFA" w:rsidRPr="00BA668E" w:rsidRDefault="00A75EFA" w:rsidP="00A75EFA">
      <w:pPr>
        <w:spacing w:after="0" w:line="240" w:lineRule="auto"/>
        <w:rPr>
          <w:rFonts w:ascii="Arial" w:eastAsia="Times New Roman" w:hAnsi="Arial" w:cs="Arial"/>
          <w:sz w:val="24"/>
          <w:szCs w:val="24"/>
        </w:rPr>
      </w:pPr>
    </w:p>
    <w:p w14:paraId="505876A0" w14:textId="478FD6DD" w:rsidR="00A75EFA" w:rsidRPr="00BA668E" w:rsidRDefault="00A75EFA" w:rsidP="00230B6A">
      <w:pPr>
        <w:pStyle w:val="ListParagraph"/>
        <w:numPr>
          <w:ilvl w:val="0"/>
          <w:numId w:val="12"/>
        </w:numPr>
        <w:spacing w:after="0" w:line="240" w:lineRule="auto"/>
        <w:ind w:left="1080"/>
        <w:rPr>
          <w:rFonts w:ascii="Arial" w:hAnsi="Arial" w:cs="Arial"/>
          <w:sz w:val="24"/>
          <w:szCs w:val="24"/>
        </w:rPr>
      </w:pPr>
      <w:r w:rsidRPr="00BA668E">
        <w:rPr>
          <w:rFonts w:ascii="Arial" w:eastAsia="Calibri" w:hAnsi="Arial" w:cs="Arial"/>
          <w:sz w:val="24"/>
          <w:szCs w:val="24"/>
        </w:rPr>
        <w:t xml:space="preserve">For TANF, the income received would be treated as a gift following guidance in CAH 150.5 # 14. </w:t>
      </w:r>
    </w:p>
    <w:p w14:paraId="4692FB32" w14:textId="0FBB9AB6" w:rsidR="00A75EFA" w:rsidRPr="00BA668E" w:rsidRDefault="00A75EFA" w:rsidP="00230B6A">
      <w:pPr>
        <w:spacing w:after="0" w:line="240" w:lineRule="auto"/>
        <w:ind w:left="1080"/>
        <w:rPr>
          <w:rFonts w:ascii="Arial" w:hAnsi="Arial" w:cs="Arial"/>
          <w:sz w:val="24"/>
          <w:szCs w:val="24"/>
        </w:rPr>
      </w:pPr>
    </w:p>
    <w:p w14:paraId="2BD312E8" w14:textId="5B0B99AB" w:rsidR="00A75EFA" w:rsidRPr="00BA668E" w:rsidRDefault="00A75EFA" w:rsidP="00230B6A">
      <w:pPr>
        <w:pStyle w:val="ListParagraph"/>
        <w:numPr>
          <w:ilvl w:val="0"/>
          <w:numId w:val="12"/>
        </w:numPr>
        <w:spacing w:after="0" w:line="240" w:lineRule="auto"/>
        <w:ind w:left="1080"/>
        <w:rPr>
          <w:rFonts w:ascii="Arial" w:eastAsia="Calibri" w:hAnsi="Arial" w:cs="Arial"/>
          <w:sz w:val="24"/>
          <w:szCs w:val="24"/>
        </w:rPr>
      </w:pPr>
      <w:r w:rsidRPr="00BA668E">
        <w:rPr>
          <w:rFonts w:ascii="Arial" w:eastAsia="Calibri" w:hAnsi="Arial" w:cs="Arial"/>
          <w:sz w:val="24"/>
          <w:szCs w:val="24"/>
        </w:rPr>
        <w:t xml:space="preserve">For SNAP, the income </w:t>
      </w:r>
      <w:r w:rsidR="00401355">
        <w:rPr>
          <w:rFonts w:ascii="Arial" w:eastAsia="Calibri" w:hAnsi="Arial" w:cs="Arial"/>
          <w:sz w:val="24"/>
          <w:szCs w:val="24"/>
        </w:rPr>
        <w:t xml:space="preserve">would be treated as a liquid resource </w:t>
      </w:r>
      <w:r w:rsidR="00C73C5A">
        <w:rPr>
          <w:rFonts w:ascii="Arial" w:eastAsia="Calibri" w:hAnsi="Arial" w:cs="Arial"/>
          <w:sz w:val="24"/>
          <w:szCs w:val="24"/>
        </w:rPr>
        <w:t xml:space="preserve">in </w:t>
      </w:r>
      <w:r w:rsidR="00401355">
        <w:rPr>
          <w:rFonts w:ascii="Arial" w:eastAsia="Calibri" w:hAnsi="Arial" w:cs="Arial"/>
          <w:sz w:val="24"/>
          <w:szCs w:val="24"/>
        </w:rPr>
        <w:t>SNAP HB 540.31.</w:t>
      </w:r>
    </w:p>
    <w:p w14:paraId="2B2B0106" w14:textId="58ED619B" w:rsidR="00A75EFA" w:rsidRPr="00BA668E" w:rsidRDefault="00A75EFA" w:rsidP="00230B6A">
      <w:pPr>
        <w:spacing w:after="0" w:line="240" w:lineRule="auto"/>
        <w:ind w:left="1080"/>
        <w:rPr>
          <w:rFonts w:ascii="Arial" w:eastAsia="Calibri" w:hAnsi="Arial" w:cs="Arial"/>
          <w:sz w:val="24"/>
          <w:szCs w:val="24"/>
        </w:rPr>
      </w:pPr>
    </w:p>
    <w:p w14:paraId="4AA1D8AE" w14:textId="45E22B8F" w:rsidR="00A75EFA" w:rsidRPr="00BA668E" w:rsidRDefault="009174F0" w:rsidP="00230B6A">
      <w:pPr>
        <w:pStyle w:val="ListParagraph"/>
        <w:numPr>
          <w:ilvl w:val="0"/>
          <w:numId w:val="12"/>
        </w:numPr>
        <w:spacing w:after="0" w:line="240" w:lineRule="auto"/>
        <w:ind w:left="1080"/>
        <w:rPr>
          <w:rFonts w:ascii="Arial" w:eastAsia="Times New Roman" w:hAnsi="Arial" w:cs="Arial"/>
          <w:sz w:val="24"/>
          <w:szCs w:val="24"/>
        </w:rPr>
      </w:pPr>
      <w:r w:rsidRPr="00BA668E">
        <w:rPr>
          <w:rFonts w:ascii="Arial" w:eastAsia="Calibri" w:hAnsi="Arial" w:cs="Arial"/>
          <w:sz w:val="24"/>
          <w:szCs w:val="24"/>
        </w:rPr>
        <w:lastRenderedPageBreak/>
        <w:t xml:space="preserve">For </w:t>
      </w:r>
      <w:r w:rsidR="00603D7F" w:rsidRPr="00BA668E">
        <w:rPr>
          <w:rFonts w:ascii="Arial" w:eastAsia="Calibri" w:hAnsi="Arial" w:cs="Arial"/>
          <w:sz w:val="24"/>
          <w:szCs w:val="24"/>
        </w:rPr>
        <w:t>N</w:t>
      </w:r>
      <w:r w:rsidR="006E74B0" w:rsidRPr="00BA668E">
        <w:rPr>
          <w:rFonts w:ascii="Arial" w:eastAsia="Calibri" w:hAnsi="Arial" w:cs="Arial"/>
          <w:sz w:val="24"/>
          <w:szCs w:val="24"/>
        </w:rPr>
        <w:t>on</w:t>
      </w:r>
      <w:r w:rsidR="00603D7F" w:rsidRPr="00BA668E">
        <w:rPr>
          <w:rFonts w:ascii="Arial" w:eastAsia="Calibri" w:hAnsi="Arial" w:cs="Arial"/>
          <w:sz w:val="24"/>
          <w:szCs w:val="24"/>
        </w:rPr>
        <w:t>-Modified Adjusted Gross Income (</w:t>
      </w:r>
      <w:r w:rsidR="006E74B0" w:rsidRPr="00BA668E">
        <w:rPr>
          <w:rFonts w:ascii="Arial" w:eastAsia="Calibri" w:hAnsi="Arial" w:cs="Arial"/>
          <w:sz w:val="24"/>
          <w:szCs w:val="24"/>
        </w:rPr>
        <w:t>MAGI</w:t>
      </w:r>
      <w:r w:rsidR="00603D7F" w:rsidRPr="00BA668E">
        <w:rPr>
          <w:rFonts w:ascii="Arial" w:eastAsia="Calibri" w:hAnsi="Arial" w:cs="Arial"/>
          <w:sz w:val="24"/>
          <w:szCs w:val="24"/>
        </w:rPr>
        <w:t>)</w:t>
      </w:r>
      <w:r w:rsidR="006E74B0" w:rsidRPr="00BA668E">
        <w:rPr>
          <w:rFonts w:ascii="Arial" w:eastAsia="Calibri" w:hAnsi="Arial" w:cs="Arial"/>
          <w:sz w:val="24"/>
          <w:szCs w:val="24"/>
        </w:rPr>
        <w:t xml:space="preserve"> </w:t>
      </w:r>
      <w:r w:rsidRPr="00BA668E">
        <w:rPr>
          <w:rFonts w:ascii="Arial" w:eastAsia="Calibri" w:hAnsi="Arial" w:cs="Arial"/>
          <w:sz w:val="24"/>
          <w:szCs w:val="24"/>
        </w:rPr>
        <w:t xml:space="preserve">MA </w:t>
      </w:r>
      <w:r w:rsidR="006E74B0" w:rsidRPr="00BA668E">
        <w:rPr>
          <w:rFonts w:ascii="Arial" w:eastAsia="Calibri" w:hAnsi="Arial" w:cs="Arial"/>
          <w:sz w:val="24"/>
          <w:szCs w:val="24"/>
        </w:rPr>
        <w:t>(including LTC and HCBS), the income will</w:t>
      </w:r>
      <w:r w:rsidR="00A75EFA" w:rsidRPr="00BA668E">
        <w:rPr>
          <w:rFonts w:ascii="Arial" w:eastAsia="Times New Roman" w:hAnsi="Arial" w:cs="Arial"/>
          <w:sz w:val="24"/>
          <w:szCs w:val="24"/>
        </w:rPr>
        <w:t xml:space="preserve"> be considered gifts if these payments are infrequent and irregular.</w:t>
      </w:r>
      <w:r w:rsidR="00D623AC" w:rsidRPr="00BA668E">
        <w:rPr>
          <w:rFonts w:ascii="Arial" w:eastAsia="Times New Roman" w:hAnsi="Arial" w:cs="Arial"/>
          <w:sz w:val="24"/>
          <w:szCs w:val="24"/>
        </w:rPr>
        <w:t xml:space="preserve"> </w:t>
      </w:r>
      <w:r w:rsidR="00A75EFA" w:rsidRPr="00BA668E">
        <w:rPr>
          <w:rFonts w:ascii="Arial" w:eastAsia="Times New Roman" w:hAnsi="Arial" w:cs="Arial"/>
          <w:sz w:val="24"/>
          <w:szCs w:val="24"/>
        </w:rPr>
        <w:t xml:space="preserve"> Non-recurring payments will be treated in accordance with lump sum policy in MAEH 357 for </w:t>
      </w:r>
      <w:r w:rsidR="00E36DFF">
        <w:rPr>
          <w:rFonts w:ascii="Arial" w:eastAsia="Times New Roman" w:hAnsi="Arial" w:cs="Arial"/>
          <w:sz w:val="24"/>
          <w:szCs w:val="24"/>
        </w:rPr>
        <w:t>Su</w:t>
      </w:r>
      <w:r w:rsidR="00B03BAF">
        <w:rPr>
          <w:rFonts w:ascii="Arial" w:eastAsia="Times New Roman" w:hAnsi="Arial" w:cs="Arial"/>
          <w:sz w:val="24"/>
          <w:szCs w:val="24"/>
        </w:rPr>
        <w:t>pplemental Security Income (</w:t>
      </w:r>
      <w:r w:rsidR="00A75EFA" w:rsidRPr="00BA668E">
        <w:rPr>
          <w:rFonts w:ascii="Arial" w:eastAsia="Times New Roman" w:hAnsi="Arial" w:cs="Arial"/>
          <w:sz w:val="24"/>
          <w:szCs w:val="24"/>
        </w:rPr>
        <w:t>SSI</w:t>
      </w:r>
      <w:r w:rsidR="00B03BAF">
        <w:rPr>
          <w:rFonts w:ascii="Arial" w:eastAsia="Times New Roman" w:hAnsi="Arial" w:cs="Arial"/>
          <w:sz w:val="24"/>
          <w:szCs w:val="24"/>
        </w:rPr>
        <w:t>)</w:t>
      </w:r>
      <w:r w:rsidR="00A75EFA" w:rsidRPr="00BA668E">
        <w:rPr>
          <w:rFonts w:ascii="Arial" w:eastAsia="Times New Roman" w:hAnsi="Arial" w:cs="Arial"/>
          <w:sz w:val="24"/>
          <w:szCs w:val="24"/>
        </w:rPr>
        <w:t>, TANF and G</w:t>
      </w:r>
      <w:r w:rsidR="00D623AC" w:rsidRPr="00BA668E">
        <w:rPr>
          <w:rFonts w:ascii="Arial" w:eastAsia="Times New Roman" w:hAnsi="Arial" w:cs="Arial"/>
          <w:sz w:val="24"/>
          <w:szCs w:val="24"/>
        </w:rPr>
        <w:t>eneral Assistance (GA)</w:t>
      </w:r>
      <w:r w:rsidR="001B10B8">
        <w:rPr>
          <w:rFonts w:ascii="Arial" w:eastAsia="Times New Roman" w:hAnsi="Arial" w:cs="Arial"/>
          <w:sz w:val="24"/>
          <w:szCs w:val="24"/>
        </w:rPr>
        <w:t>-</w:t>
      </w:r>
      <w:r w:rsidR="00A75EFA" w:rsidRPr="00BA668E">
        <w:rPr>
          <w:rFonts w:ascii="Arial" w:eastAsia="Times New Roman" w:hAnsi="Arial" w:cs="Arial"/>
          <w:sz w:val="24"/>
          <w:szCs w:val="24"/>
        </w:rPr>
        <w:t>related MA</w:t>
      </w:r>
      <w:r w:rsidR="00E2540C" w:rsidRPr="00BA668E">
        <w:rPr>
          <w:rFonts w:ascii="Arial" w:eastAsia="Times New Roman" w:hAnsi="Arial" w:cs="Arial"/>
          <w:sz w:val="24"/>
          <w:szCs w:val="24"/>
        </w:rPr>
        <w:t xml:space="preserve"> and LTCH 457 for LTC and HCBS</w:t>
      </w:r>
      <w:r w:rsidR="00A75EFA" w:rsidRPr="00BA668E">
        <w:rPr>
          <w:rFonts w:ascii="Arial" w:eastAsia="Times New Roman" w:hAnsi="Arial" w:cs="Arial"/>
          <w:sz w:val="24"/>
          <w:szCs w:val="24"/>
        </w:rPr>
        <w:t xml:space="preserve">. </w:t>
      </w:r>
    </w:p>
    <w:p w14:paraId="3E0269EC" w14:textId="77777777" w:rsidR="00A75EFA" w:rsidRPr="00BA668E" w:rsidRDefault="00A75EFA" w:rsidP="00230B6A">
      <w:pPr>
        <w:spacing w:after="0" w:line="240" w:lineRule="auto"/>
        <w:ind w:left="1080"/>
        <w:rPr>
          <w:rFonts w:ascii="Arial" w:eastAsia="Times New Roman" w:hAnsi="Arial" w:cs="Arial"/>
          <w:sz w:val="24"/>
          <w:szCs w:val="24"/>
        </w:rPr>
      </w:pPr>
    </w:p>
    <w:p w14:paraId="7690BF7B" w14:textId="2D890773" w:rsidR="00FC6B06" w:rsidRPr="00BA668E" w:rsidRDefault="00A75EFA" w:rsidP="00230B6A">
      <w:pPr>
        <w:pStyle w:val="ListParagraph"/>
        <w:numPr>
          <w:ilvl w:val="0"/>
          <w:numId w:val="12"/>
        </w:numPr>
        <w:spacing w:after="0" w:line="240" w:lineRule="auto"/>
        <w:ind w:left="1080"/>
        <w:rPr>
          <w:rFonts w:ascii="Arial" w:eastAsia="Calibri" w:hAnsi="Arial" w:cs="Arial"/>
          <w:sz w:val="24"/>
          <w:szCs w:val="24"/>
        </w:rPr>
      </w:pPr>
      <w:r w:rsidRPr="00BA668E">
        <w:rPr>
          <w:rFonts w:ascii="Arial" w:eastAsia="Times New Roman" w:hAnsi="Arial" w:cs="Arial"/>
          <w:sz w:val="24"/>
          <w:szCs w:val="24"/>
        </w:rPr>
        <w:t>For MAGI MA, the</w:t>
      </w:r>
      <w:r w:rsidR="006E74B0" w:rsidRPr="00BA668E">
        <w:rPr>
          <w:rFonts w:ascii="Arial" w:eastAsia="Times New Roman" w:hAnsi="Arial" w:cs="Arial"/>
          <w:sz w:val="24"/>
          <w:szCs w:val="24"/>
        </w:rPr>
        <w:t xml:space="preserve"> income will be treated as gifts and will be </w:t>
      </w:r>
      <w:r w:rsidRPr="00BA668E">
        <w:rPr>
          <w:rFonts w:ascii="Arial" w:eastAsia="Times New Roman" w:hAnsi="Arial" w:cs="Arial"/>
          <w:sz w:val="24"/>
          <w:szCs w:val="24"/>
        </w:rPr>
        <w:t>excluded</w:t>
      </w:r>
      <w:r w:rsidR="00AC4AB6" w:rsidRPr="00BA668E">
        <w:rPr>
          <w:rFonts w:ascii="Arial" w:eastAsia="Times New Roman" w:hAnsi="Arial" w:cs="Arial"/>
          <w:sz w:val="24"/>
          <w:szCs w:val="24"/>
        </w:rPr>
        <w:t>.</w:t>
      </w:r>
    </w:p>
    <w:p w14:paraId="12FBE138" w14:textId="77777777" w:rsidR="00FC6B06" w:rsidRPr="00BA668E" w:rsidRDefault="00FC6B06" w:rsidP="00FC6B06">
      <w:pPr>
        <w:spacing w:after="0" w:line="240" w:lineRule="auto"/>
        <w:rPr>
          <w:rFonts w:ascii="Arial" w:eastAsia="Calibri" w:hAnsi="Arial" w:cs="Arial"/>
          <w:sz w:val="24"/>
          <w:szCs w:val="24"/>
        </w:rPr>
      </w:pPr>
    </w:p>
    <w:p w14:paraId="249370A3" w14:textId="2D9C15F9" w:rsidR="00A82417" w:rsidRPr="00BA668E" w:rsidRDefault="00250535" w:rsidP="00FC6B06">
      <w:pPr>
        <w:spacing w:after="0" w:line="240" w:lineRule="auto"/>
        <w:rPr>
          <w:rFonts w:ascii="Arial" w:eastAsia="Calibri" w:hAnsi="Arial" w:cs="Arial"/>
          <w:sz w:val="24"/>
          <w:szCs w:val="24"/>
        </w:rPr>
      </w:pPr>
      <w:r w:rsidRPr="00BA668E">
        <w:rPr>
          <w:rFonts w:ascii="Arial" w:eastAsia="Calibri" w:hAnsi="Arial" w:cs="Arial"/>
          <w:b/>
          <w:bCs/>
          <w:sz w:val="24"/>
          <w:szCs w:val="24"/>
          <w:u w:val="single"/>
        </w:rPr>
        <w:t>Digital Wallets (</w:t>
      </w:r>
      <w:r w:rsidR="00244309" w:rsidRPr="00BA668E">
        <w:rPr>
          <w:rFonts w:ascii="Arial" w:eastAsia="Calibri" w:hAnsi="Arial" w:cs="Arial"/>
          <w:b/>
          <w:bCs/>
          <w:sz w:val="24"/>
          <w:szCs w:val="24"/>
          <w:u w:val="single"/>
        </w:rPr>
        <w:t xml:space="preserve">ex. </w:t>
      </w:r>
      <w:r w:rsidR="00FC6B06" w:rsidRPr="00BA668E">
        <w:rPr>
          <w:rFonts w:ascii="Arial" w:eastAsia="Calibri" w:hAnsi="Arial" w:cs="Arial"/>
          <w:b/>
          <w:bCs/>
          <w:sz w:val="24"/>
          <w:szCs w:val="24"/>
          <w:u w:val="single"/>
        </w:rPr>
        <w:t>Cash App, Venmo</w:t>
      </w:r>
      <w:r w:rsidRPr="00BA668E">
        <w:rPr>
          <w:rFonts w:ascii="Arial" w:eastAsia="Calibri" w:hAnsi="Arial" w:cs="Arial"/>
          <w:b/>
          <w:bCs/>
          <w:sz w:val="24"/>
          <w:szCs w:val="24"/>
          <w:u w:val="single"/>
        </w:rPr>
        <w:t xml:space="preserve">, </w:t>
      </w:r>
      <w:r w:rsidR="00FC6B06" w:rsidRPr="00BA668E">
        <w:rPr>
          <w:rFonts w:ascii="Arial" w:eastAsia="Calibri" w:hAnsi="Arial" w:cs="Arial"/>
          <w:b/>
          <w:bCs/>
          <w:sz w:val="24"/>
          <w:szCs w:val="24"/>
          <w:u w:val="single"/>
        </w:rPr>
        <w:t>PayPal</w:t>
      </w:r>
      <w:r w:rsidRPr="00BA668E">
        <w:rPr>
          <w:rFonts w:ascii="Arial" w:eastAsia="Calibri" w:hAnsi="Arial" w:cs="Arial"/>
          <w:b/>
          <w:bCs/>
          <w:sz w:val="24"/>
          <w:szCs w:val="24"/>
          <w:u w:val="single"/>
        </w:rPr>
        <w:t>)</w:t>
      </w:r>
      <w:r w:rsidR="00FC6B06" w:rsidRPr="00BA668E">
        <w:rPr>
          <w:rFonts w:ascii="Arial" w:eastAsia="Calibri" w:hAnsi="Arial" w:cs="Arial"/>
          <w:sz w:val="24"/>
          <w:szCs w:val="24"/>
        </w:rPr>
        <w:t xml:space="preserve"> </w:t>
      </w:r>
      <w:r w:rsidR="002E1161" w:rsidRPr="00BA668E">
        <w:rPr>
          <w:rFonts w:ascii="Arial" w:eastAsia="Calibri" w:hAnsi="Arial" w:cs="Arial"/>
          <w:sz w:val="24"/>
          <w:szCs w:val="24"/>
        </w:rPr>
        <w:br/>
      </w:r>
      <w:r w:rsidR="002E1161" w:rsidRPr="00BA668E">
        <w:rPr>
          <w:rFonts w:ascii="Arial" w:eastAsia="Calibri" w:hAnsi="Arial" w:cs="Arial"/>
          <w:sz w:val="24"/>
          <w:szCs w:val="24"/>
        </w:rPr>
        <w:br/>
      </w:r>
      <w:r w:rsidR="004A5246" w:rsidRPr="00BA668E">
        <w:rPr>
          <w:rFonts w:ascii="Arial" w:eastAsia="Calibri" w:hAnsi="Arial" w:cs="Arial"/>
          <w:sz w:val="24"/>
          <w:szCs w:val="24"/>
        </w:rPr>
        <w:t>These a</w:t>
      </w:r>
      <w:r w:rsidR="00A82417" w:rsidRPr="00BA668E">
        <w:rPr>
          <w:rFonts w:ascii="Arial" w:eastAsia="Calibri" w:hAnsi="Arial" w:cs="Arial"/>
          <w:sz w:val="24"/>
          <w:szCs w:val="24"/>
        </w:rPr>
        <w:t xml:space="preserve">re not bank accounts although they can be linked to a bank account. </w:t>
      </w:r>
      <w:r w:rsidR="009E2103" w:rsidRPr="00BA668E">
        <w:rPr>
          <w:rFonts w:ascii="Arial" w:eastAsia="Calibri" w:hAnsi="Arial" w:cs="Arial"/>
          <w:sz w:val="24"/>
          <w:szCs w:val="24"/>
        </w:rPr>
        <w:t xml:space="preserve"> </w:t>
      </w:r>
      <w:r w:rsidR="003E7384" w:rsidRPr="00BA668E">
        <w:rPr>
          <w:rFonts w:ascii="Arial" w:eastAsia="Calibri" w:hAnsi="Arial" w:cs="Arial"/>
          <w:sz w:val="24"/>
          <w:szCs w:val="24"/>
        </w:rPr>
        <w:t xml:space="preserve">Digital </w:t>
      </w:r>
      <w:r w:rsidR="00AC4AB6" w:rsidRPr="00BA668E">
        <w:rPr>
          <w:rFonts w:ascii="Arial" w:eastAsia="Calibri" w:hAnsi="Arial" w:cs="Arial"/>
          <w:sz w:val="24"/>
          <w:szCs w:val="24"/>
        </w:rPr>
        <w:t>w</w:t>
      </w:r>
      <w:r w:rsidR="003E7384" w:rsidRPr="00BA668E">
        <w:rPr>
          <w:rFonts w:ascii="Arial" w:eastAsia="Calibri" w:hAnsi="Arial" w:cs="Arial"/>
          <w:sz w:val="24"/>
          <w:szCs w:val="24"/>
        </w:rPr>
        <w:t>allet u</w:t>
      </w:r>
      <w:r w:rsidR="00FC6B06" w:rsidRPr="00BA668E">
        <w:rPr>
          <w:rFonts w:ascii="Arial" w:eastAsia="Calibri" w:hAnsi="Arial" w:cs="Arial"/>
          <w:sz w:val="24"/>
          <w:szCs w:val="24"/>
        </w:rPr>
        <w:t xml:space="preserve">sers can make a </w:t>
      </w:r>
      <w:r w:rsidR="003E7384" w:rsidRPr="00BA668E">
        <w:rPr>
          <w:rFonts w:ascii="Arial" w:eastAsia="Calibri" w:hAnsi="Arial" w:cs="Arial"/>
          <w:sz w:val="24"/>
          <w:szCs w:val="24"/>
        </w:rPr>
        <w:t xml:space="preserve">person-to-person </w:t>
      </w:r>
      <w:r w:rsidR="00FC6B06" w:rsidRPr="00BA668E">
        <w:rPr>
          <w:rFonts w:ascii="Arial" w:eastAsia="Calibri" w:hAnsi="Arial" w:cs="Arial"/>
          <w:sz w:val="24"/>
          <w:szCs w:val="24"/>
        </w:rPr>
        <w:t>payment or receive a payment and transfer money from their own bank account into their Cash App, Venmo</w:t>
      </w:r>
      <w:r w:rsidR="00A82417" w:rsidRPr="00BA668E">
        <w:rPr>
          <w:rFonts w:ascii="Arial" w:eastAsia="Calibri" w:hAnsi="Arial" w:cs="Arial"/>
          <w:sz w:val="24"/>
          <w:szCs w:val="24"/>
        </w:rPr>
        <w:t xml:space="preserve">, </w:t>
      </w:r>
      <w:r w:rsidR="00FC6B06" w:rsidRPr="00BA668E">
        <w:rPr>
          <w:rFonts w:ascii="Arial" w:eastAsia="Calibri" w:hAnsi="Arial" w:cs="Arial"/>
          <w:sz w:val="24"/>
          <w:szCs w:val="24"/>
        </w:rPr>
        <w:t>PayPal</w:t>
      </w:r>
      <w:r w:rsidR="00A82417" w:rsidRPr="00BA668E">
        <w:rPr>
          <w:rFonts w:ascii="Arial" w:eastAsia="Calibri" w:hAnsi="Arial" w:cs="Arial"/>
          <w:sz w:val="24"/>
          <w:szCs w:val="24"/>
        </w:rPr>
        <w:t>, or a similar</w:t>
      </w:r>
      <w:r w:rsidR="00FC6B06" w:rsidRPr="00BA668E">
        <w:rPr>
          <w:rFonts w:ascii="Arial" w:eastAsia="Calibri" w:hAnsi="Arial" w:cs="Arial"/>
          <w:sz w:val="24"/>
          <w:szCs w:val="24"/>
        </w:rPr>
        <w:t xml:space="preserve"> account. </w:t>
      </w:r>
      <w:r w:rsidR="009E2103" w:rsidRPr="00BA668E">
        <w:rPr>
          <w:rFonts w:ascii="Arial" w:eastAsia="Calibri" w:hAnsi="Arial" w:cs="Arial"/>
          <w:sz w:val="24"/>
          <w:szCs w:val="24"/>
        </w:rPr>
        <w:t xml:space="preserve"> </w:t>
      </w:r>
      <w:r w:rsidR="00FC6B06" w:rsidRPr="00BA668E">
        <w:rPr>
          <w:rFonts w:ascii="Arial" w:eastAsia="Calibri" w:hAnsi="Arial" w:cs="Arial"/>
          <w:sz w:val="24"/>
          <w:szCs w:val="24"/>
        </w:rPr>
        <w:t xml:space="preserve">The money in </w:t>
      </w:r>
      <w:r w:rsidR="00C928D1" w:rsidRPr="00BA668E">
        <w:rPr>
          <w:rFonts w:ascii="Arial" w:eastAsia="Calibri" w:hAnsi="Arial" w:cs="Arial"/>
          <w:sz w:val="24"/>
          <w:szCs w:val="24"/>
        </w:rPr>
        <w:t>digital wallets</w:t>
      </w:r>
      <w:r w:rsidR="00FC6B06" w:rsidRPr="00BA668E">
        <w:rPr>
          <w:rFonts w:ascii="Arial" w:eastAsia="Calibri" w:hAnsi="Arial" w:cs="Arial"/>
          <w:sz w:val="24"/>
          <w:szCs w:val="24"/>
        </w:rPr>
        <w:t xml:space="preserve"> may be considered </w:t>
      </w:r>
      <w:r w:rsidR="003E7384" w:rsidRPr="00BA668E">
        <w:rPr>
          <w:rFonts w:ascii="Arial" w:eastAsia="Calibri" w:hAnsi="Arial" w:cs="Arial"/>
          <w:sz w:val="24"/>
          <w:szCs w:val="24"/>
        </w:rPr>
        <w:t xml:space="preserve">as a </w:t>
      </w:r>
      <w:r w:rsidR="00FC6B06" w:rsidRPr="00BA668E">
        <w:rPr>
          <w:rFonts w:ascii="Arial" w:eastAsia="Calibri" w:hAnsi="Arial" w:cs="Arial"/>
          <w:sz w:val="24"/>
          <w:szCs w:val="24"/>
        </w:rPr>
        <w:t xml:space="preserve">cash on hand </w:t>
      </w:r>
      <w:r w:rsidR="003E7384" w:rsidRPr="00BA668E">
        <w:rPr>
          <w:rFonts w:ascii="Arial" w:eastAsia="Calibri" w:hAnsi="Arial" w:cs="Arial"/>
          <w:sz w:val="24"/>
          <w:szCs w:val="24"/>
        </w:rPr>
        <w:t>resource</w:t>
      </w:r>
      <w:r w:rsidR="00A82417" w:rsidRPr="00BA668E">
        <w:rPr>
          <w:rFonts w:ascii="Arial" w:eastAsia="Calibri" w:hAnsi="Arial" w:cs="Arial"/>
          <w:sz w:val="24"/>
          <w:szCs w:val="24"/>
        </w:rPr>
        <w:t xml:space="preserve">. </w:t>
      </w:r>
      <w:r w:rsidR="009E2103" w:rsidRPr="00BA668E">
        <w:rPr>
          <w:rFonts w:ascii="Arial" w:eastAsia="Calibri" w:hAnsi="Arial" w:cs="Arial"/>
          <w:sz w:val="24"/>
          <w:szCs w:val="24"/>
        </w:rPr>
        <w:t xml:space="preserve"> </w:t>
      </w:r>
      <w:r w:rsidR="00A82417" w:rsidRPr="00BA668E">
        <w:rPr>
          <w:rFonts w:ascii="Arial" w:eastAsia="Calibri" w:hAnsi="Arial" w:cs="Arial"/>
          <w:sz w:val="24"/>
          <w:szCs w:val="24"/>
        </w:rPr>
        <w:t xml:space="preserve">If </w:t>
      </w:r>
      <w:r w:rsidR="00FC6B06" w:rsidRPr="00BA668E">
        <w:rPr>
          <w:rFonts w:ascii="Arial" w:eastAsia="Calibri" w:hAnsi="Arial" w:cs="Arial"/>
          <w:sz w:val="24"/>
          <w:szCs w:val="24"/>
        </w:rPr>
        <w:t>the money was received as a contribution or a payment for a product/service</w:t>
      </w:r>
      <w:r w:rsidR="00A82417" w:rsidRPr="00BA668E">
        <w:rPr>
          <w:rFonts w:ascii="Arial" w:eastAsia="Calibri" w:hAnsi="Arial" w:cs="Arial"/>
          <w:sz w:val="24"/>
          <w:szCs w:val="24"/>
        </w:rPr>
        <w:t>, it</w:t>
      </w:r>
      <w:r w:rsidR="00FC6B06" w:rsidRPr="00BA668E">
        <w:rPr>
          <w:rFonts w:ascii="Arial" w:eastAsia="Calibri" w:hAnsi="Arial" w:cs="Arial"/>
          <w:sz w:val="24"/>
          <w:szCs w:val="24"/>
        </w:rPr>
        <w:t xml:space="preserve"> would be considered income. </w:t>
      </w:r>
      <w:bookmarkStart w:id="0" w:name="_Hlk95396785"/>
      <w:r w:rsidR="009E2103" w:rsidRPr="00BA668E">
        <w:rPr>
          <w:rFonts w:ascii="Arial" w:eastAsia="Calibri" w:hAnsi="Arial" w:cs="Arial"/>
          <w:sz w:val="24"/>
          <w:szCs w:val="24"/>
        </w:rPr>
        <w:t xml:space="preserve"> </w:t>
      </w:r>
      <w:r w:rsidR="00A82417" w:rsidRPr="00BA668E">
        <w:rPr>
          <w:rFonts w:ascii="Arial" w:eastAsia="Times New Roman" w:hAnsi="Arial" w:cs="Arial"/>
          <w:sz w:val="24"/>
          <w:szCs w:val="24"/>
        </w:rPr>
        <w:t>If the payment meets criteria for an allowable exclusion, it will be excluded from the eligibility determination.</w:t>
      </w:r>
      <w:bookmarkEnd w:id="0"/>
    </w:p>
    <w:p w14:paraId="1CBFBD80" w14:textId="77777777" w:rsidR="00A82417" w:rsidRPr="00BA668E" w:rsidRDefault="00A82417" w:rsidP="00FC6B06">
      <w:pPr>
        <w:spacing w:after="0" w:line="240" w:lineRule="auto"/>
        <w:rPr>
          <w:rFonts w:ascii="Arial" w:eastAsia="Calibri" w:hAnsi="Arial" w:cs="Arial"/>
          <w:sz w:val="24"/>
          <w:szCs w:val="24"/>
        </w:rPr>
      </w:pPr>
    </w:p>
    <w:p w14:paraId="63FBD857" w14:textId="62B9C28F" w:rsidR="00FC6B06" w:rsidRPr="00BA668E" w:rsidRDefault="00FC6B06" w:rsidP="00FC6B06">
      <w:pPr>
        <w:spacing w:after="0" w:line="240" w:lineRule="auto"/>
        <w:rPr>
          <w:rFonts w:ascii="Arial" w:eastAsia="Calibri" w:hAnsi="Arial" w:cs="Arial"/>
          <w:sz w:val="24"/>
          <w:szCs w:val="24"/>
        </w:rPr>
      </w:pPr>
      <w:r w:rsidRPr="00BA668E">
        <w:rPr>
          <w:rFonts w:ascii="Arial" w:eastAsia="Calibri" w:hAnsi="Arial" w:cs="Arial"/>
          <w:sz w:val="24"/>
          <w:szCs w:val="24"/>
        </w:rPr>
        <w:t xml:space="preserve">(CAH 140.3,150.32; SNAPH 540.3, 550.3, </w:t>
      </w:r>
      <w:r w:rsidR="00A75EFA" w:rsidRPr="00BA668E">
        <w:rPr>
          <w:rFonts w:ascii="Arial" w:eastAsia="Calibri" w:hAnsi="Arial" w:cs="Arial"/>
          <w:sz w:val="24"/>
          <w:szCs w:val="24"/>
        </w:rPr>
        <w:t>MAEH 340.3, 350.6</w:t>
      </w:r>
      <w:r w:rsidR="00E2540C" w:rsidRPr="00BA668E">
        <w:rPr>
          <w:rFonts w:ascii="Arial" w:eastAsia="Calibri" w:hAnsi="Arial" w:cs="Arial"/>
          <w:sz w:val="24"/>
          <w:szCs w:val="24"/>
        </w:rPr>
        <w:t>, LTCH 440.3, 450.3, 450.4</w:t>
      </w:r>
      <w:r w:rsidRPr="00BA668E">
        <w:rPr>
          <w:rFonts w:ascii="Arial" w:eastAsia="Calibri" w:hAnsi="Arial" w:cs="Arial"/>
          <w:sz w:val="24"/>
          <w:szCs w:val="24"/>
        </w:rPr>
        <w:t>)</w:t>
      </w:r>
    </w:p>
    <w:p w14:paraId="4FA767E2" w14:textId="77777777" w:rsidR="00FC6B06" w:rsidRPr="00BA668E" w:rsidRDefault="00FC6B06" w:rsidP="00FC6B06">
      <w:pPr>
        <w:spacing w:after="0" w:line="240" w:lineRule="auto"/>
        <w:rPr>
          <w:rFonts w:ascii="Arial" w:eastAsia="Calibri" w:hAnsi="Arial" w:cs="Arial"/>
          <w:b/>
          <w:bCs/>
          <w:sz w:val="24"/>
          <w:szCs w:val="24"/>
        </w:rPr>
      </w:pPr>
    </w:p>
    <w:p w14:paraId="11B7BEB9" w14:textId="3E3806C9" w:rsidR="002F11DD" w:rsidRPr="00BA668E" w:rsidRDefault="00FC6B06" w:rsidP="00FC6B06">
      <w:pPr>
        <w:spacing w:after="0" w:line="240" w:lineRule="auto"/>
        <w:rPr>
          <w:rFonts w:ascii="Arial" w:eastAsia="Calibri" w:hAnsi="Arial" w:cs="Arial"/>
          <w:b/>
          <w:bCs/>
          <w:sz w:val="24"/>
          <w:szCs w:val="24"/>
          <w:u w:val="single"/>
        </w:rPr>
      </w:pPr>
      <w:r w:rsidRPr="00BA668E">
        <w:rPr>
          <w:rFonts w:ascii="Arial" w:eastAsia="Calibri" w:hAnsi="Arial" w:cs="Arial"/>
          <w:b/>
          <w:bCs/>
          <w:sz w:val="24"/>
          <w:szCs w:val="24"/>
          <w:u w:val="single"/>
        </w:rPr>
        <w:t>Cryptocurrency</w:t>
      </w:r>
      <w:r w:rsidR="00244309" w:rsidRPr="00BA668E">
        <w:rPr>
          <w:rFonts w:ascii="Arial" w:eastAsia="Calibri" w:hAnsi="Arial" w:cs="Arial"/>
          <w:b/>
          <w:bCs/>
          <w:sz w:val="24"/>
          <w:szCs w:val="24"/>
          <w:u w:val="single"/>
        </w:rPr>
        <w:t xml:space="preserve"> (ex. Bitcoin)</w:t>
      </w:r>
    </w:p>
    <w:p w14:paraId="2E404C5A" w14:textId="77777777" w:rsidR="00244309" w:rsidRPr="00BA668E" w:rsidRDefault="00244309" w:rsidP="002F11DD">
      <w:pPr>
        <w:spacing w:after="0" w:line="240" w:lineRule="auto"/>
        <w:rPr>
          <w:rFonts w:ascii="Arial" w:eastAsia="Times New Roman" w:hAnsi="Arial" w:cs="Arial"/>
          <w:sz w:val="24"/>
          <w:szCs w:val="24"/>
        </w:rPr>
      </w:pPr>
    </w:p>
    <w:p w14:paraId="55652D9A" w14:textId="4B98B7C7" w:rsidR="00244309" w:rsidRPr="00BA668E" w:rsidRDefault="00244309" w:rsidP="002F11DD">
      <w:pPr>
        <w:spacing w:after="0" w:line="240" w:lineRule="auto"/>
        <w:rPr>
          <w:rFonts w:ascii="Arial" w:eastAsia="Times New Roman" w:hAnsi="Arial" w:cs="Arial"/>
          <w:sz w:val="24"/>
          <w:szCs w:val="24"/>
        </w:rPr>
      </w:pPr>
      <w:r w:rsidRPr="00BA668E">
        <w:rPr>
          <w:rFonts w:ascii="Arial" w:eastAsia="Times New Roman" w:hAnsi="Arial" w:cs="Arial"/>
          <w:sz w:val="24"/>
          <w:szCs w:val="24"/>
        </w:rPr>
        <w:t xml:space="preserve">Cryptocurrency the individual owns </w:t>
      </w:r>
      <w:r w:rsidR="00AB1E26" w:rsidRPr="00BA668E">
        <w:rPr>
          <w:rFonts w:ascii="Arial" w:eastAsia="Times New Roman" w:hAnsi="Arial" w:cs="Arial"/>
          <w:sz w:val="24"/>
          <w:szCs w:val="24"/>
        </w:rPr>
        <w:t>is</w:t>
      </w:r>
      <w:r w:rsidRPr="00BA668E">
        <w:rPr>
          <w:rFonts w:ascii="Arial" w:eastAsia="Times New Roman" w:hAnsi="Arial" w:cs="Arial"/>
          <w:sz w:val="24"/>
          <w:szCs w:val="24"/>
        </w:rPr>
        <w:t xml:space="preserve"> a resource. </w:t>
      </w:r>
      <w:r w:rsidR="00815EDF" w:rsidRPr="00BA668E">
        <w:rPr>
          <w:rFonts w:ascii="Arial" w:eastAsia="Times New Roman" w:hAnsi="Arial" w:cs="Arial"/>
          <w:sz w:val="24"/>
          <w:szCs w:val="24"/>
        </w:rPr>
        <w:t xml:space="preserve"> </w:t>
      </w:r>
      <w:r w:rsidR="00AB1E26" w:rsidRPr="00BA668E">
        <w:rPr>
          <w:rFonts w:ascii="Arial" w:eastAsia="Times New Roman" w:hAnsi="Arial" w:cs="Arial"/>
          <w:sz w:val="24"/>
          <w:szCs w:val="24"/>
        </w:rPr>
        <w:t>The individual would need to provide written proof of the resource such as a statement or printout of the account.</w:t>
      </w:r>
    </w:p>
    <w:p w14:paraId="73D9121C" w14:textId="6998B8AA" w:rsidR="00AB1E26" w:rsidRPr="00BA668E" w:rsidRDefault="00AB1E26" w:rsidP="002F11DD">
      <w:pPr>
        <w:spacing w:after="0" w:line="240" w:lineRule="auto"/>
        <w:rPr>
          <w:rFonts w:ascii="Arial" w:eastAsia="Times New Roman" w:hAnsi="Arial" w:cs="Arial"/>
          <w:sz w:val="24"/>
          <w:szCs w:val="24"/>
        </w:rPr>
      </w:pPr>
    </w:p>
    <w:p w14:paraId="1AD74A99" w14:textId="3847739F" w:rsidR="00AB1E26" w:rsidRPr="00BA668E" w:rsidRDefault="00AB1E26" w:rsidP="00AB1E26">
      <w:pPr>
        <w:spacing w:after="0" w:line="240" w:lineRule="auto"/>
        <w:rPr>
          <w:rFonts w:ascii="Arial" w:eastAsia="Times New Roman" w:hAnsi="Arial" w:cs="Arial"/>
          <w:sz w:val="24"/>
          <w:szCs w:val="24"/>
        </w:rPr>
      </w:pPr>
      <w:r w:rsidRPr="00BA668E">
        <w:rPr>
          <w:rFonts w:ascii="Arial" w:eastAsia="Times New Roman" w:hAnsi="Arial" w:cs="Arial"/>
          <w:sz w:val="24"/>
          <w:szCs w:val="24"/>
        </w:rPr>
        <w:t xml:space="preserve">A person can realize a gain or loss from selling cryptocurrency which will be considered income. </w:t>
      </w:r>
      <w:r w:rsidR="00815EDF" w:rsidRPr="00BA668E">
        <w:rPr>
          <w:rFonts w:ascii="Arial" w:eastAsia="Times New Roman" w:hAnsi="Arial" w:cs="Arial"/>
          <w:sz w:val="24"/>
          <w:szCs w:val="24"/>
        </w:rPr>
        <w:t xml:space="preserve"> </w:t>
      </w:r>
      <w:r w:rsidRPr="00BA668E">
        <w:rPr>
          <w:rFonts w:ascii="Arial" w:eastAsia="Times New Roman" w:hAnsi="Arial" w:cs="Arial"/>
          <w:sz w:val="24"/>
          <w:szCs w:val="24"/>
        </w:rPr>
        <w:t>These are typically reported through the financial services company (ex. Robinhood, Coinbase) via an I</w:t>
      </w:r>
      <w:r w:rsidR="00815EDF" w:rsidRPr="00BA668E">
        <w:rPr>
          <w:rFonts w:ascii="Arial" w:eastAsia="Times New Roman" w:hAnsi="Arial" w:cs="Arial"/>
          <w:sz w:val="24"/>
          <w:szCs w:val="24"/>
        </w:rPr>
        <w:t>nternal Revenue Service</w:t>
      </w:r>
      <w:r w:rsidRPr="00BA668E">
        <w:rPr>
          <w:rFonts w:ascii="Arial" w:eastAsia="Times New Roman" w:hAnsi="Arial" w:cs="Arial"/>
          <w:sz w:val="24"/>
          <w:szCs w:val="24"/>
        </w:rPr>
        <w:t xml:space="preserve"> 1099 form.  </w:t>
      </w:r>
    </w:p>
    <w:p w14:paraId="1E1ADE2D" w14:textId="77777777" w:rsidR="00244309" w:rsidRPr="00BA668E" w:rsidRDefault="00244309" w:rsidP="002F11DD">
      <w:pPr>
        <w:spacing w:after="0" w:line="240" w:lineRule="auto"/>
        <w:rPr>
          <w:rFonts w:ascii="Arial" w:eastAsia="Times New Roman" w:hAnsi="Arial" w:cs="Arial"/>
          <w:sz w:val="24"/>
          <w:szCs w:val="24"/>
        </w:rPr>
      </w:pPr>
    </w:p>
    <w:p w14:paraId="342D4461" w14:textId="10ADEA9D" w:rsidR="002F11DD" w:rsidRPr="00BA668E" w:rsidRDefault="002F11DD" w:rsidP="002F11DD">
      <w:pPr>
        <w:spacing w:after="0" w:line="240" w:lineRule="auto"/>
        <w:rPr>
          <w:rFonts w:ascii="Arial" w:eastAsia="Times New Roman" w:hAnsi="Arial" w:cs="Arial"/>
          <w:sz w:val="24"/>
          <w:szCs w:val="24"/>
        </w:rPr>
      </w:pPr>
      <w:r w:rsidRPr="00BA668E">
        <w:rPr>
          <w:rFonts w:ascii="Arial" w:eastAsia="Times New Roman" w:hAnsi="Arial" w:cs="Arial"/>
          <w:sz w:val="24"/>
          <w:szCs w:val="24"/>
        </w:rPr>
        <w:t xml:space="preserve">If cryptocurrency is </w:t>
      </w:r>
      <w:r w:rsidR="009F6193">
        <w:rPr>
          <w:rFonts w:ascii="Arial" w:eastAsia="Times New Roman" w:hAnsi="Arial" w:cs="Arial"/>
          <w:sz w:val="24"/>
          <w:szCs w:val="24"/>
        </w:rPr>
        <w:t>received</w:t>
      </w:r>
      <w:r w:rsidRPr="00BA668E">
        <w:rPr>
          <w:rFonts w:ascii="Arial" w:eastAsia="Times New Roman" w:hAnsi="Arial" w:cs="Arial"/>
          <w:sz w:val="24"/>
          <w:szCs w:val="24"/>
        </w:rPr>
        <w:t xml:space="preserve"> for payment for goods or services, it is considered income using the fair market value in U</w:t>
      </w:r>
      <w:r w:rsidR="00815EDF" w:rsidRPr="00BA668E">
        <w:rPr>
          <w:rFonts w:ascii="Arial" w:eastAsia="Times New Roman" w:hAnsi="Arial" w:cs="Arial"/>
          <w:sz w:val="24"/>
          <w:szCs w:val="24"/>
        </w:rPr>
        <w:t>nited States</w:t>
      </w:r>
      <w:r w:rsidRPr="00BA668E">
        <w:rPr>
          <w:rFonts w:ascii="Arial" w:eastAsia="Times New Roman" w:hAnsi="Arial" w:cs="Arial"/>
          <w:sz w:val="24"/>
          <w:szCs w:val="24"/>
        </w:rPr>
        <w:t xml:space="preserve"> dollars as of the date payment is received. </w:t>
      </w:r>
    </w:p>
    <w:p w14:paraId="47A50206" w14:textId="77777777" w:rsidR="002F11DD" w:rsidRPr="00BA668E" w:rsidRDefault="002F11DD" w:rsidP="002F11DD">
      <w:pPr>
        <w:spacing w:after="0" w:line="240" w:lineRule="auto"/>
        <w:rPr>
          <w:rFonts w:ascii="Arial" w:eastAsia="Times New Roman" w:hAnsi="Arial" w:cs="Arial"/>
          <w:sz w:val="24"/>
          <w:szCs w:val="24"/>
        </w:rPr>
      </w:pPr>
    </w:p>
    <w:p w14:paraId="0E3EB817" w14:textId="72F30721" w:rsidR="00FC6B06" w:rsidRPr="00BA668E" w:rsidRDefault="00FC6B06" w:rsidP="00FC6B06">
      <w:pPr>
        <w:spacing w:after="0" w:line="240" w:lineRule="auto"/>
        <w:rPr>
          <w:rFonts w:ascii="Arial" w:eastAsia="Calibri" w:hAnsi="Arial" w:cs="Arial"/>
          <w:b/>
          <w:bCs/>
          <w:sz w:val="24"/>
          <w:szCs w:val="24"/>
          <w:u w:val="single"/>
        </w:rPr>
      </w:pPr>
      <w:r w:rsidRPr="00BA668E">
        <w:rPr>
          <w:rFonts w:ascii="Arial" w:eastAsia="Calibri" w:hAnsi="Arial" w:cs="Arial"/>
          <w:b/>
          <w:bCs/>
          <w:sz w:val="24"/>
          <w:szCs w:val="24"/>
          <w:u w:val="single"/>
        </w:rPr>
        <w:t>Gift Cards</w:t>
      </w:r>
    </w:p>
    <w:p w14:paraId="1D5366E3" w14:textId="77777777" w:rsidR="00FC6B06" w:rsidRPr="00BA668E" w:rsidRDefault="00FC6B06" w:rsidP="00FC6B06">
      <w:pPr>
        <w:spacing w:after="0" w:line="240" w:lineRule="auto"/>
        <w:rPr>
          <w:rFonts w:ascii="Arial" w:eastAsia="Calibri" w:hAnsi="Arial" w:cs="Arial"/>
          <w:sz w:val="24"/>
          <w:szCs w:val="24"/>
        </w:rPr>
      </w:pPr>
    </w:p>
    <w:p w14:paraId="24D92A5D" w14:textId="55C48309" w:rsidR="00AB1E26" w:rsidRPr="00BA668E" w:rsidRDefault="00FC6B06" w:rsidP="00FC6B06">
      <w:pPr>
        <w:spacing w:after="0" w:line="240" w:lineRule="auto"/>
        <w:rPr>
          <w:rFonts w:ascii="Arial" w:eastAsia="Calibri" w:hAnsi="Arial" w:cs="Arial"/>
          <w:sz w:val="24"/>
          <w:szCs w:val="24"/>
        </w:rPr>
      </w:pPr>
      <w:r w:rsidRPr="00BA668E">
        <w:rPr>
          <w:rFonts w:ascii="Arial" w:eastAsia="Calibri" w:hAnsi="Arial" w:cs="Arial"/>
          <w:b/>
          <w:bCs/>
          <w:sz w:val="24"/>
          <w:szCs w:val="24"/>
        </w:rPr>
        <w:t>SNAP</w:t>
      </w:r>
      <w:r w:rsidR="00EA1045" w:rsidRPr="00BA668E">
        <w:rPr>
          <w:rFonts w:ascii="Arial" w:eastAsia="Calibri" w:hAnsi="Arial" w:cs="Arial"/>
          <w:b/>
          <w:bCs/>
          <w:sz w:val="24"/>
          <w:szCs w:val="24"/>
        </w:rPr>
        <w:t>/TANF</w:t>
      </w:r>
      <w:r w:rsidR="00FE3C15" w:rsidRPr="00BA668E">
        <w:rPr>
          <w:rFonts w:ascii="Arial" w:eastAsia="Calibri" w:hAnsi="Arial" w:cs="Arial"/>
          <w:b/>
          <w:bCs/>
          <w:sz w:val="24"/>
          <w:szCs w:val="24"/>
        </w:rPr>
        <w:t>/TANF-related MA/GA-related MA</w:t>
      </w:r>
      <w:r w:rsidR="008B3BF0" w:rsidRPr="00BA668E">
        <w:rPr>
          <w:rFonts w:ascii="Arial" w:eastAsia="Calibri" w:hAnsi="Arial" w:cs="Arial"/>
          <w:b/>
          <w:bCs/>
          <w:sz w:val="24"/>
          <w:szCs w:val="24"/>
        </w:rPr>
        <w:t>:</w:t>
      </w:r>
      <w:r w:rsidR="008B3BF0" w:rsidRPr="00BA668E">
        <w:rPr>
          <w:rFonts w:ascii="Arial" w:eastAsia="Calibri" w:hAnsi="Arial" w:cs="Arial"/>
          <w:sz w:val="24"/>
          <w:szCs w:val="24"/>
        </w:rPr>
        <w:t xml:space="preserve"> </w:t>
      </w:r>
      <w:r w:rsidR="00815EDF" w:rsidRPr="00BA668E">
        <w:rPr>
          <w:rFonts w:ascii="Arial" w:eastAsia="Calibri" w:hAnsi="Arial" w:cs="Arial"/>
          <w:sz w:val="24"/>
          <w:szCs w:val="24"/>
        </w:rPr>
        <w:t xml:space="preserve"> </w:t>
      </w:r>
      <w:r w:rsidR="00EA1045" w:rsidRPr="00BA668E">
        <w:rPr>
          <w:rFonts w:ascii="Arial" w:eastAsia="Calibri" w:hAnsi="Arial" w:cs="Arial"/>
          <w:sz w:val="24"/>
          <w:szCs w:val="24"/>
        </w:rPr>
        <w:t>E</w:t>
      </w:r>
      <w:r w:rsidR="00AB1E26" w:rsidRPr="00BA668E">
        <w:rPr>
          <w:rFonts w:ascii="Arial" w:eastAsia="Calibri" w:hAnsi="Arial" w:cs="Arial"/>
          <w:sz w:val="24"/>
          <w:szCs w:val="24"/>
        </w:rPr>
        <w:t xml:space="preserve">stablishment-specific gift cards are excluded as income and resource for eligibility determinations. </w:t>
      </w:r>
    </w:p>
    <w:p w14:paraId="05BB507E" w14:textId="77777777" w:rsidR="00AB1E26" w:rsidRPr="00BA668E" w:rsidRDefault="00AB1E26" w:rsidP="00FC6B06">
      <w:pPr>
        <w:spacing w:after="0" w:line="240" w:lineRule="auto"/>
        <w:rPr>
          <w:rFonts w:ascii="Arial" w:eastAsia="Calibri" w:hAnsi="Arial" w:cs="Arial"/>
          <w:sz w:val="24"/>
          <w:szCs w:val="24"/>
        </w:rPr>
      </w:pPr>
    </w:p>
    <w:p w14:paraId="52351C77" w14:textId="6EE3D545" w:rsidR="008B3BF0" w:rsidRPr="00BA668E" w:rsidRDefault="00AB1E26" w:rsidP="008B3BF0">
      <w:pPr>
        <w:spacing w:after="0" w:line="240" w:lineRule="auto"/>
        <w:rPr>
          <w:rFonts w:ascii="Arial" w:eastAsia="Calibri" w:hAnsi="Arial" w:cs="Arial"/>
          <w:sz w:val="24"/>
          <w:szCs w:val="24"/>
          <w:lang w:val="en"/>
        </w:rPr>
      </w:pPr>
      <w:bookmarkStart w:id="1" w:name="_Hlk98838765"/>
      <w:r w:rsidRPr="00BA668E">
        <w:rPr>
          <w:rFonts w:ascii="Arial" w:eastAsia="Calibri" w:hAnsi="Arial" w:cs="Arial"/>
          <w:sz w:val="24"/>
          <w:szCs w:val="24"/>
          <w:lang w:val="en"/>
        </w:rPr>
        <w:t>C</w:t>
      </w:r>
      <w:r w:rsidR="00FC6B06" w:rsidRPr="00BA668E">
        <w:rPr>
          <w:rFonts w:ascii="Arial" w:eastAsia="Calibri" w:hAnsi="Arial" w:cs="Arial"/>
          <w:sz w:val="24"/>
          <w:szCs w:val="24"/>
          <w:lang w:val="en"/>
        </w:rPr>
        <w:t>redit card company gift cards</w:t>
      </w:r>
      <w:r w:rsidR="00FE3C15" w:rsidRPr="00BA668E">
        <w:rPr>
          <w:rFonts w:ascii="Arial" w:eastAsia="Calibri" w:hAnsi="Arial" w:cs="Arial"/>
          <w:sz w:val="24"/>
          <w:szCs w:val="24"/>
          <w:lang w:val="en"/>
        </w:rPr>
        <w:t xml:space="preserve"> (ex. Visa, MasterCard, American Express)</w:t>
      </w:r>
      <w:r w:rsidRPr="00BA668E">
        <w:rPr>
          <w:rFonts w:ascii="Arial" w:eastAsia="Calibri" w:hAnsi="Arial" w:cs="Arial"/>
          <w:sz w:val="24"/>
          <w:szCs w:val="24"/>
          <w:lang w:val="en"/>
        </w:rPr>
        <w:t xml:space="preserve"> are counted</w:t>
      </w:r>
      <w:r w:rsidR="004E39E4" w:rsidRPr="00BA668E">
        <w:rPr>
          <w:rFonts w:ascii="Arial" w:eastAsia="Calibri" w:hAnsi="Arial" w:cs="Arial"/>
          <w:sz w:val="24"/>
          <w:szCs w:val="24"/>
          <w:lang w:val="en"/>
        </w:rPr>
        <w:t xml:space="preserve"> as a</w:t>
      </w:r>
      <w:r w:rsidR="00FC6B06" w:rsidRPr="00BA668E">
        <w:rPr>
          <w:rFonts w:ascii="Arial" w:eastAsia="Calibri" w:hAnsi="Arial" w:cs="Arial"/>
          <w:sz w:val="24"/>
          <w:szCs w:val="24"/>
          <w:lang w:val="en"/>
        </w:rPr>
        <w:t xml:space="preserve"> resource and should be </w:t>
      </w:r>
      <w:r w:rsidR="004E39E4" w:rsidRPr="00BA668E">
        <w:rPr>
          <w:rFonts w:ascii="Arial" w:eastAsia="Calibri" w:hAnsi="Arial" w:cs="Arial"/>
          <w:sz w:val="24"/>
          <w:szCs w:val="24"/>
          <w:lang w:val="en"/>
        </w:rPr>
        <w:t>considered as cash on hand</w:t>
      </w:r>
      <w:r w:rsidR="00FC6B06" w:rsidRPr="00BA668E">
        <w:rPr>
          <w:rFonts w:ascii="Arial" w:eastAsia="Calibri" w:hAnsi="Arial" w:cs="Arial"/>
          <w:sz w:val="24"/>
          <w:szCs w:val="24"/>
          <w:lang w:val="en"/>
        </w:rPr>
        <w:t>.</w:t>
      </w:r>
      <w:r w:rsidR="00815EDF" w:rsidRPr="00BA668E">
        <w:rPr>
          <w:rFonts w:ascii="Arial" w:eastAsia="Calibri" w:hAnsi="Arial" w:cs="Arial"/>
          <w:sz w:val="24"/>
          <w:szCs w:val="24"/>
          <w:lang w:val="en"/>
        </w:rPr>
        <w:t xml:space="preserve"> </w:t>
      </w:r>
      <w:r w:rsidR="004E39E4" w:rsidRPr="00BA668E">
        <w:rPr>
          <w:rFonts w:ascii="Arial" w:eastAsia="Calibri" w:hAnsi="Arial" w:cs="Arial"/>
          <w:sz w:val="24"/>
          <w:szCs w:val="24"/>
          <w:lang w:val="en"/>
        </w:rPr>
        <w:t xml:space="preserve"> </w:t>
      </w:r>
      <w:r w:rsidR="008B3BF0" w:rsidRPr="00BA668E">
        <w:rPr>
          <w:rFonts w:ascii="Arial" w:eastAsia="Calibri" w:hAnsi="Arial" w:cs="Arial"/>
          <w:sz w:val="24"/>
          <w:szCs w:val="24"/>
          <w:lang w:val="en"/>
        </w:rPr>
        <w:t xml:space="preserve">The verification of credit card company gift cards should follow the same verification guidelines as all other resources. </w:t>
      </w:r>
    </w:p>
    <w:bookmarkEnd w:id="1"/>
    <w:p w14:paraId="10AFE106" w14:textId="5A91E256" w:rsidR="008B3BF0" w:rsidRPr="00BA668E" w:rsidRDefault="008B3BF0" w:rsidP="004E39E4">
      <w:pPr>
        <w:spacing w:after="0" w:line="240" w:lineRule="auto"/>
        <w:rPr>
          <w:rFonts w:ascii="Arial" w:eastAsia="Calibri" w:hAnsi="Arial" w:cs="Arial"/>
          <w:sz w:val="24"/>
          <w:szCs w:val="24"/>
          <w:lang w:val="en"/>
        </w:rPr>
      </w:pPr>
    </w:p>
    <w:p w14:paraId="0163791F" w14:textId="3579B293" w:rsidR="004E39E4" w:rsidRPr="00BA668E" w:rsidRDefault="008B3BF0" w:rsidP="004E39E4">
      <w:pPr>
        <w:spacing w:after="0" w:line="240" w:lineRule="auto"/>
        <w:rPr>
          <w:rFonts w:ascii="Arial" w:eastAsia="Calibri" w:hAnsi="Arial" w:cs="Arial"/>
          <w:sz w:val="24"/>
          <w:szCs w:val="24"/>
          <w:lang w:val="en"/>
        </w:rPr>
      </w:pPr>
      <w:r w:rsidRPr="00BA668E">
        <w:rPr>
          <w:rFonts w:ascii="Arial" w:eastAsia="Calibri" w:hAnsi="Arial" w:cs="Arial"/>
          <w:sz w:val="24"/>
          <w:szCs w:val="24"/>
          <w:lang w:val="en"/>
        </w:rPr>
        <w:t xml:space="preserve">If credit card company gift cards are provided regularly and can be reasonably anticipated, they should be counted as income and verified through the provider of the card. </w:t>
      </w:r>
      <w:r w:rsidR="00815EDF" w:rsidRPr="00BA668E">
        <w:rPr>
          <w:rFonts w:ascii="Arial" w:eastAsia="Calibri" w:hAnsi="Arial" w:cs="Arial"/>
          <w:sz w:val="24"/>
          <w:szCs w:val="24"/>
          <w:lang w:val="en"/>
        </w:rPr>
        <w:t xml:space="preserve"> </w:t>
      </w:r>
      <w:r w:rsidRPr="00BA668E">
        <w:rPr>
          <w:rFonts w:ascii="Arial" w:eastAsia="Calibri" w:hAnsi="Arial" w:cs="Arial"/>
          <w:sz w:val="24"/>
          <w:szCs w:val="24"/>
          <w:lang w:val="en"/>
        </w:rPr>
        <w:t xml:space="preserve">If attempts to verify with the provider are unsuccessful and other sources of </w:t>
      </w:r>
      <w:r w:rsidRPr="00BA668E">
        <w:rPr>
          <w:rFonts w:ascii="Arial" w:eastAsia="Calibri" w:hAnsi="Arial" w:cs="Arial"/>
          <w:sz w:val="24"/>
          <w:szCs w:val="24"/>
          <w:lang w:val="en"/>
        </w:rPr>
        <w:lastRenderedPageBreak/>
        <w:t xml:space="preserve">verification are unavailable, the CAO will determine an amount to use in the eligibility determination based on the best available information. </w:t>
      </w:r>
    </w:p>
    <w:p w14:paraId="2BA3F80B" w14:textId="77777777" w:rsidR="00FE3C15" w:rsidRPr="00BA668E" w:rsidRDefault="00FE3C15" w:rsidP="004E39E4">
      <w:pPr>
        <w:spacing w:after="0" w:line="240" w:lineRule="auto"/>
        <w:rPr>
          <w:rFonts w:ascii="Arial" w:eastAsia="Times New Roman" w:hAnsi="Arial" w:cs="Arial"/>
          <w:b/>
          <w:bCs/>
          <w:sz w:val="24"/>
          <w:szCs w:val="24"/>
        </w:rPr>
      </w:pPr>
    </w:p>
    <w:p w14:paraId="1D09B37F" w14:textId="252DCC70" w:rsidR="00FE3C15" w:rsidRPr="00BA668E" w:rsidRDefault="00FE3C15" w:rsidP="004E39E4">
      <w:pPr>
        <w:spacing w:after="0" w:line="240" w:lineRule="auto"/>
        <w:rPr>
          <w:rFonts w:ascii="Arial" w:eastAsia="Calibri" w:hAnsi="Arial" w:cs="Arial"/>
          <w:sz w:val="24"/>
          <w:szCs w:val="24"/>
          <w:lang w:val="en"/>
        </w:rPr>
      </w:pPr>
      <w:r w:rsidRPr="00BA668E">
        <w:rPr>
          <w:rFonts w:ascii="Arial" w:eastAsia="Times New Roman" w:hAnsi="Arial" w:cs="Arial"/>
          <w:sz w:val="24"/>
          <w:szCs w:val="24"/>
        </w:rPr>
        <w:t>If the gift card meets criteria for an allowable exclusion, it will be excluded from an eligibility determination.</w:t>
      </w:r>
      <w:r w:rsidR="00BC4685" w:rsidRPr="00BA668E">
        <w:rPr>
          <w:rFonts w:ascii="Arial" w:eastAsia="Times New Roman" w:hAnsi="Arial" w:cs="Arial"/>
          <w:sz w:val="24"/>
          <w:szCs w:val="24"/>
        </w:rPr>
        <w:t xml:space="preserve"> </w:t>
      </w:r>
      <w:r w:rsidRPr="00BA668E">
        <w:rPr>
          <w:rFonts w:ascii="Arial" w:eastAsia="Times New Roman" w:hAnsi="Arial" w:cs="Arial"/>
          <w:sz w:val="24"/>
          <w:szCs w:val="24"/>
        </w:rPr>
        <w:t xml:space="preserve"> </w:t>
      </w:r>
      <w:r w:rsidR="00D87837" w:rsidRPr="00BA668E">
        <w:rPr>
          <w:rFonts w:ascii="Arial" w:eastAsia="Times New Roman" w:hAnsi="Arial" w:cs="Arial"/>
          <w:sz w:val="24"/>
          <w:szCs w:val="24"/>
        </w:rPr>
        <w:t xml:space="preserve">For example, donations from a public or private entity in the form of a gift card may be excluded for certain programs. </w:t>
      </w:r>
    </w:p>
    <w:p w14:paraId="330C5BCF" w14:textId="77777777" w:rsidR="008B3BF0" w:rsidRPr="00BA668E" w:rsidRDefault="008B3BF0" w:rsidP="008B3BF0">
      <w:pPr>
        <w:spacing w:after="0" w:line="240" w:lineRule="auto"/>
        <w:rPr>
          <w:rFonts w:ascii="Arial" w:eastAsia="Times New Roman" w:hAnsi="Arial" w:cs="Arial"/>
          <w:sz w:val="24"/>
          <w:szCs w:val="24"/>
        </w:rPr>
      </w:pPr>
    </w:p>
    <w:p w14:paraId="7C2AEC29" w14:textId="23C14C63" w:rsidR="008B3BF0" w:rsidRPr="00BA668E" w:rsidRDefault="008B3BF0" w:rsidP="008B3BF0">
      <w:pPr>
        <w:spacing w:after="0" w:line="240" w:lineRule="auto"/>
        <w:rPr>
          <w:rFonts w:ascii="Arial" w:eastAsia="Times New Roman" w:hAnsi="Arial" w:cs="Arial"/>
          <w:sz w:val="24"/>
          <w:szCs w:val="24"/>
        </w:rPr>
      </w:pPr>
      <w:bookmarkStart w:id="2" w:name="_Hlk94868788"/>
      <w:r w:rsidRPr="00BA668E">
        <w:rPr>
          <w:rFonts w:ascii="Arial" w:eastAsia="Times New Roman" w:hAnsi="Arial" w:cs="Arial"/>
          <w:b/>
          <w:bCs/>
          <w:sz w:val="24"/>
          <w:szCs w:val="24"/>
        </w:rPr>
        <w:t>SSI related MA (including LTC/HCBS):</w:t>
      </w:r>
      <w:r w:rsidRPr="00BA668E">
        <w:rPr>
          <w:rFonts w:ascii="Arial" w:eastAsia="Times New Roman" w:hAnsi="Arial" w:cs="Arial"/>
          <w:sz w:val="24"/>
          <w:szCs w:val="24"/>
        </w:rPr>
        <w:t xml:space="preserve"> </w:t>
      </w:r>
      <w:r w:rsidR="00BC4685" w:rsidRPr="00BA668E">
        <w:rPr>
          <w:rFonts w:ascii="Arial" w:eastAsia="Times New Roman" w:hAnsi="Arial" w:cs="Arial"/>
          <w:sz w:val="24"/>
          <w:szCs w:val="24"/>
        </w:rPr>
        <w:t xml:space="preserve"> </w:t>
      </w:r>
      <w:r w:rsidRPr="00BA668E">
        <w:rPr>
          <w:rFonts w:ascii="Arial" w:eastAsia="Times New Roman" w:hAnsi="Arial" w:cs="Arial"/>
          <w:sz w:val="24"/>
          <w:szCs w:val="24"/>
        </w:rPr>
        <w:t xml:space="preserve">Gift cards must be reviewed on a case-by-case basis. </w:t>
      </w:r>
      <w:r w:rsidR="00BC4685" w:rsidRPr="00BA668E">
        <w:rPr>
          <w:rFonts w:ascii="Arial" w:eastAsia="Times New Roman" w:hAnsi="Arial" w:cs="Arial"/>
          <w:sz w:val="24"/>
          <w:szCs w:val="24"/>
        </w:rPr>
        <w:t xml:space="preserve"> </w:t>
      </w:r>
      <w:r w:rsidRPr="00BA668E">
        <w:rPr>
          <w:rFonts w:ascii="Arial" w:eastAsia="Times New Roman" w:hAnsi="Arial" w:cs="Arial"/>
          <w:sz w:val="24"/>
          <w:szCs w:val="24"/>
        </w:rPr>
        <w:t xml:space="preserve">Gift cards are countable income if they can be used to purchase food or shelter OR can be resold (presume it can be resold unless the card includes a statement that prohibits resale/transfer or for practicality reasons such as store where it can be redeemed does not sell food and clothes). </w:t>
      </w:r>
      <w:r w:rsidR="00BC4685" w:rsidRPr="00BA668E">
        <w:rPr>
          <w:rFonts w:ascii="Arial" w:eastAsia="Times New Roman" w:hAnsi="Arial" w:cs="Arial"/>
          <w:sz w:val="24"/>
          <w:szCs w:val="24"/>
        </w:rPr>
        <w:t xml:space="preserve"> </w:t>
      </w:r>
      <w:r w:rsidRPr="00BA668E">
        <w:rPr>
          <w:rFonts w:ascii="Arial" w:eastAsia="Times New Roman" w:hAnsi="Arial" w:cs="Arial"/>
          <w:sz w:val="24"/>
          <w:szCs w:val="24"/>
        </w:rPr>
        <w:t xml:space="preserve">An example of a gift card that may need to be counted would be a VISA gift card because it can be used like cash; it does not have restricted use and can be used to purchase food and shelter items. </w:t>
      </w:r>
    </w:p>
    <w:p w14:paraId="70CEA359" w14:textId="77777777" w:rsidR="0033217B" w:rsidRPr="00BA668E" w:rsidRDefault="0033217B" w:rsidP="008B3BF0">
      <w:pPr>
        <w:spacing w:after="0" w:line="240" w:lineRule="auto"/>
        <w:rPr>
          <w:rFonts w:ascii="Arial" w:eastAsia="Times New Roman" w:hAnsi="Arial" w:cs="Arial"/>
          <w:sz w:val="24"/>
          <w:szCs w:val="24"/>
        </w:rPr>
      </w:pPr>
    </w:p>
    <w:p w14:paraId="15B2EA8A" w14:textId="55ADFF84" w:rsidR="008B3BF0" w:rsidRPr="00BA668E" w:rsidRDefault="008B3BF0" w:rsidP="008B3BF0">
      <w:pPr>
        <w:spacing w:after="0" w:line="240" w:lineRule="auto"/>
        <w:rPr>
          <w:rFonts w:ascii="Arial" w:eastAsia="Times New Roman" w:hAnsi="Arial" w:cs="Arial"/>
          <w:sz w:val="24"/>
          <w:szCs w:val="24"/>
        </w:rPr>
      </w:pPr>
      <w:r w:rsidRPr="00BA668E">
        <w:rPr>
          <w:rFonts w:ascii="Arial" w:eastAsia="Times New Roman" w:hAnsi="Arial" w:cs="Arial"/>
          <w:sz w:val="24"/>
          <w:szCs w:val="24"/>
        </w:rPr>
        <w:t xml:space="preserve">If a gift card meets these criteria for countable income, the CAO should review whether it can be considered irregular or infrequent. </w:t>
      </w:r>
      <w:r w:rsidR="00366B1A" w:rsidRPr="00BA668E">
        <w:rPr>
          <w:rFonts w:ascii="Arial" w:eastAsia="Times New Roman" w:hAnsi="Arial" w:cs="Arial"/>
          <w:sz w:val="24"/>
          <w:szCs w:val="24"/>
        </w:rPr>
        <w:t xml:space="preserve"> </w:t>
      </w:r>
      <w:r w:rsidRPr="00BA668E">
        <w:rPr>
          <w:rFonts w:ascii="Arial" w:eastAsia="Times New Roman" w:hAnsi="Arial" w:cs="Arial"/>
          <w:sz w:val="24"/>
          <w:szCs w:val="24"/>
        </w:rPr>
        <w:t xml:space="preserve">To be considered irregular, the individual cannot reasonably expect to receive it.  To be considered infrequent it must not be received more than once during a calendar quarter from a single source and it was not received in the month immediately preceding the month of receipt or in the month immediately subsequent to that month (even if it is two different calendar quarters). </w:t>
      </w:r>
      <w:r w:rsidR="00366B1A" w:rsidRPr="00BA668E">
        <w:rPr>
          <w:rFonts w:ascii="Arial" w:eastAsia="Times New Roman" w:hAnsi="Arial" w:cs="Arial"/>
          <w:sz w:val="24"/>
          <w:szCs w:val="24"/>
        </w:rPr>
        <w:t xml:space="preserve"> </w:t>
      </w:r>
      <w:r w:rsidRPr="00BA668E">
        <w:rPr>
          <w:rFonts w:ascii="Arial" w:eastAsia="Times New Roman" w:hAnsi="Arial" w:cs="Arial"/>
          <w:sz w:val="24"/>
          <w:szCs w:val="24"/>
        </w:rPr>
        <w:t>If irregular or infrequent, the first $60 of this unearned income received in a calendar quarter is excluded.</w:t>
      </w:r>
      <w:r w:rsidR="00366B1A" w:rsidRPr="00BA668E">
        <w:rPr>
          <w:rFonts w:ascii="Arial" w:eastAsia="Times New Roman" w:hAnsi="Arial" w:cs="Arial"/>
          <w:sz w:val="24"/>
          <w:szCs w:val="24"/>
        </w:rPr>
        <w:t xml:space="preserve"> </w:t>
      </w:r>
      <w:r w:rsidRPr="00BA668E">
        <w:rPr>
          <w:rFonts w:ascii="Arial" w:eastAsia="Times New Roman" w:hAnsi="Arial" w:cs="Arial"/>
          <w:sz w:val="24"/>
          <w:szCs w:val="24"/>
        </w:rPr>
        <w:t xml:space="preserve"> Any balance remaining after the month of receipt would be considered a countable resource.</w:t>
      </w:r>
    </w:p>
    <w:p w14:paraId="0BDC7D8A" w14:textId="77777777" w:rsidR="008B3BF0" w:rsidRPr="00BA668E" w:rsidRDefault="008B3BF0" w:rsidP="008B3BF0">
      <w:pPr>
        <w:spacing w:after="0" w:line="240" w:lineRule="auto"/>
        <w:rPr>
          <w:rFonts w:ascii="Arial" w:eastAsia="Times New Roman" w:hAnsi="Arial" w:cs="Arial"/>
          <w:sz w:val="24"/>
          <w:szCs w:val="24"/>
        </w:rPr>
      </w:pPr>
    </w:p>
    <w:p w14:paraId="1E0573CE" w14:textId="37190E23" w:rsidR="008B3BF0" w:rsidRPr="00BA668E" w:rsidRDefault="008B3BF0" w:rsidP="008B3BF0">
      <w:pPr>
        <w:spacing w:after="0" w:line="240" w:lineRule="auto"/>
        <w:rPr>
          <w:rFonts w:ascii="Arial" w:eastAsia="Times New Roman" w:hAnsi="Arial" w:cs="Arial"/>
          <w:sz w:val="24"/>
          <w:szCs w:val="24"/>
        </w:rPr>
      </w:pPr>
      <w:r w:rsidRPr="00BA668E">
        <w:rPr>
          <w:rFonts w:ascii="Arial" w:eastAsia="Times New Roman" w:hAnsi="Arial" w:cs="Arial"/>
          <w:b/>
          <w:bCs/>
          <w:sz w:val="24"/>
          <w:szCs w:val="24"/>
        </w:rPr>
        <w:t>MAGI MA:</w:t>
      </w:r>
      <w:r w:rsidRPr="00BA668E">
        <w:rPr>
          <w:rFonts w:ascii="Arial" w:eastAsia="Times New Roman" w:hAnsi="Arial" w:cs="Arial"/>
          <w:sz w:val="24"/>
          <w:szCs w:val="24"/>
        </w:rPr>
        <w:t xml:space="preserve"> </w:t>
      </w:r>
      <w:r w:rsidR="00366B1A" w:rsidRPr="00BA668E">
        <w:rPr>
          <w:rFonts w:ascii="Arial" w:eastAsia="Times New Roman" w:hAnsi="Arial" w:cs="Arial"/>
          <w:sz w:val="24"/>
          <w:szCs w:val="24"/>
        </w:rPr>
        <w:t xml:space="preserve"> </w:t>
      </w:r>
      <w:r w:rsidRPr="00BA668E">
        <w:rPr>
          <w:rFonts w:ascii="Arial" w:eastAsia="Times New Roman" w:hAnsi="Arial" w:cs="Arial"/>
          <w:sz w:val="24"/>
          <w:szCs w:val="24"/>
        </w:rPr>
        <w:t xml:space="preserve">Gifts cards are excluded as income for MAGI MA eligibility determinations. </w:t>
      </w:r>
      <w:r w:rsidR="0075517F" w:rsidRPr="00BA668E">
        <w:rPr>
          <w:rFonts w:ascii="Arial" w:eastAsia="Times New Roman" w:hAnsi="Arial" w:cs="Arial"/>
          <w:sz w:val="24"/>
          <w:szCs w:val="24"/>
        </w:rPr>
        <w:t xml:space="preserve"> </w:t>
      </w:r>
      <w:r w:rsidRPr="00BA668E">
        <w:rPr>
          <w:rFonts w:ascii="Arial" w:eastAsia="Times New Roman" w:hAnsi="Arial" w:cs="Arial"/>
          <w:sz w:val="24"/>
          <w:szCs w:val="24"/>
        </w:rPr>
        <w:t xml:space="preserve">There is no resource test for MAGI MA. </w:t>
      </w:r>
    </w:p>
    <w:bookmarkEnd w:id="2"/>
    <w:p w14:paraId="52387ABB" w14:textId="77777777" w:rsidR="008B3BF0" w:rsidRPr="00BA668E" w:rsidRDefault="008B3BF0" w:rsidP="008B3BF0">
      <w:pPr>
        <w:spacing w:after="0" w:line="240" w:lineRule="auto"/>
        <w:rPr>
          <w:rFonts w:ascii="Arial" w:eastAsia="Times New Roman" w:hAnsi="Arial" w:cs="Arial"/>
          <w:sz w:val="24"/>
          <w:szCs w:val="24"/>
        </w:rPr>
      </w:pPr>
    </w:p>
    <w:p w14:paraId="44DDD47D" w14:textId="18F16A9A" w:rsidR="005F5726" w:rsidRPr="00BA668E" w:rsidRDefault="005F5726" w:rsidP="005F5726">
      <w:pPr>
        <w:spacing w:after="0" w:line="240" w:lineRule="auto"/>
        <w:rPr>
          <w:rFonts w:ascii="Arial" w:eastAsia="Times New Roman" w:hAnsi="Arial" w:cs="Arial"/>
          <w:sz w:val="24"/>
          <w:szCs w:val="24"/>
        </w:rPr>
      </w:pPr>
    </w:p>
    <w:sectPr w:rsidR="005F5726" w:rsidRPr="00BA668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F1AD" w14:textId="77777777" w:rsidR="007853AE" w:rsidRDefault="007853AE" w:rsidP="00E30ECE">
      <w:pPr>
        <w:spacing w:after="0" w:line="240" w:lineRule="auto"/>
      </w:pPr>
      <w:r>
        <w:separator/>
      </w:r>
    </w:p>
  </w:endnote>
  <w:endnote w:type="continuationSeparator" w:id="0">
    <w:p w14:paraId="49177ACF" w14:textId="77777777" w:rsidR="007853AE" w:rsidRDefault="007853AE" w:rsidP="00E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14608"/>
      <w:docPartObj>
        <w:docPartGallery w:val="Page Numbers (Bottom of Page)"/>
        <w:docPartUnique/>
      </w:docPartObj>
    </w:sdtPr>
    <w:sdtEndPr>
      <w:rPr>
        <w:noProof/>
      </w:rPr>
    </w:sdtEndPr>
    <w:sdtContent>
      <w:p w14:paraId="380E875F" w14:textId="77777777" w:rsidR="00E30ECE" w:rsidRDefault="00E30ECE">
        <w:pPr>
          <w:pStyle w:val="Footer"/>
          <w:jc w:val="center"/>
        </w:pPr>
        <w:r>
          <w:fldChar w:fldCharType="begin"/>
        </w:r>
        <w:r>
          <w:instrText xml:space="preserve"> PAGE   \* MERGEFORMAT </w:instrText>
        </w:r>
        <w:r>
          <w:fldChar w:fldCharType="separate"/>
        </w:r>
        <w:r w:rsidR="008D0B09">
          <w:rPr>
            <w:noProof/>
          </w:rPr>
          <w:t>1</w:t>
        </w:r>
        <w:r>
          <w:rPr>
            <w:noProof/>
          </w:rPr>
          <w:fldChar w:fldCharType="end"/>
        </w:r>
      </w:p>
    </w:sdtContent>
  </w:sdt>
  <w:p w14:paraId="206C1A76" w14:textId="77777777" w:rsidR="00E30ECE" w:rsidRDefault="00E3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718E" w14:textId="77777777" w:rsidR="007853AE" w:rsidRDefault="007853AE" w:rsidP="00E30ECE">
      <w:pPr>
        <w:spacing w:after="0" w:line="240" w:lineRule="auto"/>
      </w:pPr>
      <w:r>
        <w:separator/>
      </w:r>
    </w:p>
  </w:footnote>
  <w:footnote w:type="continuationSeparator" w:id="0">
    <w:p w14:paraId="53D1E2A1" w14:textId="77777777" w:rsidR="007853AE" w:rsidRDefault="007853AE" w:rsidP="00E30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55B4"/>
    <w:multiLevelType w:val="hybridMultilevel"/>
    <w:tmpl w:val="2700967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19BE426F"/>
    <w:multiLevelType w:val="hybridMultilevel"/>
    <w:tmpl w:val="D65C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E47AD"/>
    <w:multiLevelType w:val="hybridMultilevel"/>
    <w:tmpl w:val="E290543C"/>
    <w:lvl w:ilvl="0" w:tplc="1692404A">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0513E"/>
    <w:multiLevelType w:val="hybridMultilevel"/>
    <w:tmpl w:val="FCA28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C3332"/>
    <w:multiLevelType w:val="hybridMultilevel"/>
    <w:tmpl w:val="64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ED2A0A"/>
    <w:multiLevelType w:val="hybridMultilevel"/>
    <w:tmpl w:val="0834F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C17E27"/>
    <w:multiLevelType w:val="hybridMultilevel"/>
    <w:tmpl w:val="FDDE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2"/>
  </w:num>
  <w:num w:numId="5">
    <w:abstractNumId w:val="7"/>
  </w:num>
  <w:num w:numId="6">
    <w:abstractNumId w:val="8"/>
  </w:num>
  <w:num w:numId="7">
    <w:abstractNumId w:val="0"/>
  </w:num>
  <w:num w:numId="8">
    <w:abstractNumId w:val="11"/>
  </w:num>
  <w:num w:numId="9">
    <w:abstractNumId w:val="1"/>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12CEA"/>
    <w:rsid w:val="00022356"/>
    <w:rsid w:val="000558BF"/>
    <w:rsid w:val="000653A9"/>
    <w:rsid w:val="0009524A"/>
    <w:rsid w:val="000A5A70"/>
    <w:rsid w:val="000D694D"/>
    <w:rsid w:val="000E14C9"/>
    <w:rsid w:val="00107219"/>
    <w:rsid w:val="001155BB"/>
    <w:rsid w:val="001211B4"/>
    <w:rsid w:val="00140621"/>
    <w:rsid w:val="00173E4D"/>
    <w:rsid w:val="00181C3B"/>
    <w:rsid w:val="001B10B8"/>
    <w:rsid w:val="001C6766"/>
    <w:rsid w:val="001C73F0"/>
    <w:rsid w:val="001D3930"/>
    <w:rsid w:val="001D5F90"/>
    <w:rsid w:val="001D6FA8"/>
    <w:rsid w:val="001D7DE4"/>
    <w:rsid w:val="001E41B7"/>
    <w:rsid w:val="001F5DA3"/>
    <w:rsid w:val="00201779"/>
    <w:rsid w:val="00230B6A"/>
    <w:rsid w:val="0024051B"/>
    <w:rsid w:val="00244309"/>
    <w:rsid w:val="00250535"/>
    <w:rsid w:val="0025247A"/>
    <w:rsid w:val="00276BA9"/>
    <w:rsid w:val="002A23BE"/>
    <w:rsid w:val="002B1A92"/>
    <w:rsid w:val="002C2B97"/>
    <w:rsid w:val="002D6544"/>
    <w:rsid w:val="002E1161"/>
    <w:rsid w:val="002F11DD"/>
    <w:rsid w:val="002F402C"/>
    <w:rsid w:val="003050D0"/>
    <w:rsid w:val="003066C8"/>
    <w:rsid w:val="003070D1"/>
    <w:rsid w:val="00313BD5"/>
    <w:rsid w:val="00314815"/>
    <w:rsid w:val="0033217B"/>
    <w:rsid w:val="00335200"/>
    <w:rsid w:val="003364A2"/>
    <w:rsid w:val="00340551"/>
    <w:rsid w:val="00353164"/>
    <w:rsid w:val="00353763"/>
    <w:rsid w:val="00366B1A"/>
    <w:rsid w:val="00370C8B"/>
    <w:rsid w:val="00372B62"/>
    <w:rsid w:val="00375BD6"/>
    <w:rsid w:val="00377C07"/>
    <w:rsid w:val="003823AB"/>
    <w:rsid w:val="003A3761"/>
    <w:rsid w:val="003A53CB"/>
    <w:rsid w:val="003A56B2"/>
    <w:rsid w:val="003B62FA"/>
    <w:rsid w:val="003D478C"/>
    <w:rsid w:val="003E2B82"/>
    <w:rsid w:val="003E7384"/>
    <w:rsid w:val="003F5AE2"/>
    <w:rsid w:val="00400B4F"/>
    <w:rsid w:val="00401355"/>
    <w:rsid w:val="004073CA"/>
    <w:rsid w:val="00415639"/>
    <w:rsid w:val="0042371E"/>
    <w:rsid w:val="004329BB"/>
    <w:rsid w:val="00446A5D"/>
    <w:rsid w:val="004476DE"/>
    <w:rsid w:val="004518AF"/>
    <w:rsid w:val="004519ED"/>
    <w:rsid w:val="00456ED0"/>
    <w:rsid w:val="004606E7"/>
    <w:rsid w:val="004623B3"/>
    <w:rsid w:val="0047548C"/>
    <w:rsid w:val="004A2097"/>
    <w:rsid w:val="004A5246"/>
    <w:rsid w:val="004B0277"/>
    <w:rsid w:val="004B0948"/>
    <w:rsid w:val="004C0831"/>
    <w:rsid w:val="004C581A"/>
    <w:rsid w:val="004E0A00"/>
    <w:rsid w:val="004E39E4"/>
    <w:rsid w:val="004E5F29"/>
    <w:rsid w:val="00517AA4"/>
    <w:rsid w:val="00526D5B"/>
    <w:rsid w:val="00527A30"/>
    <w:rsid w:val="00552C29"/>
    <w:rsid w:val="00555154"/>
    <w:rsid w:val="00555A8F"/>
    <w:rsid w:val="005642DE"/>
    <w:rsid w:val="0057127A"/>
    <w:rsid w:val="00571660"/>
    <w:rsid w:val="005A4CBE"/>
    <w:rsid w:val="005C0BAC"/>
    <w:rsid w:val="005D6149"/>
    <w:rsid w:val="005F5726"/>
    <w:rsid w:val="00603D7F"/>
    <w:rsid w:val="006043C4"/>
    <w:rsid w:val="00623591"/>
    <w:rsid w:val="006254D8"/>
    <w:rsid w:val="006327EF"/>
    <w:rsid w:val="006349FF"/>
    <w:rsid w:val="00642496"/>
    <w:rsid w:val="006633B1"/>
    <w:rsid w:val="00674303"/>
    <w:rsid w:val="00684B2A"/>
    <w:rsid w:val="006B04FF"/>
    <w:rsid w:val="006C5E75"/>
    <w:rsid w:val="006E74B0"/>
    <w:rsid w:val="006F1020"/>
    <w:rsid w:val="007128B2"/>
    <w:rsid w:val="007168C1"/>
    <w:rsid w:val="007358AF"/>
    <w:rsid w:val="0074525D"/>
    <w:rsid w:val="00750167"/>
    <w:rsid w:val="0075517F"/>
    <w:rsid w:val="0076724D"/>
    <w:rsid w:val="00773DFE"/>
    <w:rsid w:val="00777DED"/>
    <w:rsid w:val="007853AE"/>
    <w:rsid w:val="007B77B5"/>
    <w:rsid w:val="00807BCE"/>
    <w:rsid w:val="00815EDF"/>
    <w:rsid w:val="008354F8"/>
    <w:rsid w:val="008375D9"/>
    <w:rsid w:val="00851B46"/>
    <w:rsid w:val="0085354A"/>
    <w:rsid w:val="00863DD0"/>
    <w:rsid w:val="00866FFF"/>
    <w:rsid w:val="008739FD"/>
    <w:rsid w:val="0088439A"/>
    <w:rsid w:val="00886594"/>
    <w:rsid w:val="008B3BF0"/>
    <w:rsid w:val="008D0B09"/>
    <w:rsid w:val="008D2866"/>
    <w:rsid w:val="008D3B24"/>
    <w:rsid w:val="008E08E0"/>
    <w:rsid w:val="008E7974"/>
    <w:rsid w:val="008F1E1A"/>
    <w:rsid w:val="008F4ED0"/>
    <w:rsid w:val="009053CC"/>
    <w:rsid w:val="0090789B"/>
    <w:rsid w:val="00914A6D"/>
    <w:rsid w:val="009174F0"/>
    <w:rsid w:val="009325D1"/>
    <w:rsid w:val="009418F2"/>
    <w:rsid w:val="009472D9"/>
    <w:rsid w:val="00947743"/>
    <w:rsid w:val="009726E1"/>
    <w:rsid w:val="009849E3"/>
    <w:rsid w:val="009919ED"/>
    <w:rsid w:val="009A416C"/>
    <w:rsid w:val="009D1DB2"/>
    <w:rsid w:val="009E2103"/>
    <w:rsid w:val="009F28D1"/>
    <w:rsid w:val="009F6193"/>
    <w:rsid w:val="00A34542"/>
    <w:rsid w:val="00A62B56"/>
    <w:rsid w:val="00A6644D"/>
    <w:rsid w:val="00A75EFA"/>
    <w:rsid w:val="00A82417"/>
    <w:rsid w:val="00A958F6"/>
    <w:rsid w:val="00A960D5"/>
    <w:rsid w:val="00AA1C6D"/>
    <w:rsid w:val="00AA70AF"/>
    <w:rsid w:val="00AB1B17"/>
    <w:rsid w:val="00AB1E26"/>
    <w:rsid w:val="00AB4AEF"/>
    <w:rsid w:val="00AC4978"/>
    <w:rsid w:val="00AC4AB6"/>
    <w:rsid w:val="00AD1FA3"/>
    <w:rsid w:val="00B03BAF"/>
    <w:rsid w:val="00B05E93"/>
    <w:rsid w:val="00B120D1"/>
    <w:rsid w:val="00B3518D"/>
    <w:rsid w:val="00B57769"/>
    <w:rsid w:val="00B61360"/>
    <w:rsid w:val="00B61AB6"/>
    <w:rsid w:val="00B728EF"/>
    <w:rsid w:val="00B73109"/>
    <w:rsid w:val="00B738C1"/>
    <w:rsid w:val="00B84884"/>
    <w:rsid w:val="00B93F75"/>
    <w:rsid w:val="00B95E96"/>
    <w:rsid w:val="00BA668E"/>
    <w:rsid w:val="00BC4685"/>
    <w:rsid w:val="00BE433D"/>
    <w:rsid w:val="00BE6872"/>
    <w:rsid w:val="00C031C0"/>
    <w:rsid w:val="00C05ED7"/>
    <w:rsid w:val="00C12EB2"/>
    <w:rsid w:val="00C17B5D"/>
    <w:rsid w:val="00C21C4D"/>
    <w:rsid w:val="00C3102E"/>
    <w:rsid w:val="00C343E3"/>
    <w:rsid w:val="00C41D76"/>
    <w:rsid w:val="00C424D6"/>
    <w:rsid w:val="00C519E0"/>
    <w:rsid w:val="00C52E84"/>
    <w:rsid w:val="00C52F3D"/>
    <w:rsid w:val="00C532C6"/>
    <w:rsid w:val="00C73C5A"/>
    <w:rsid w:val="00C87675"/>
    <w:rsid w:val="00C87903"/>
    <w:rsid w:val="00C928D1"/>
    <w:rsid w:val="00C932D1"/>
    <w:rsid w:val="00CA28F5"/>
    <w:rsid w:val="00CB3C00"/>
    <w:rsid w:val="00CB6865"/>
    <w:rsid w:val="00CC3512"/>
    <w:rsid w:val="00CC6F61"/>
    <w:rsid w:val="00CE1E12"/>
    <w:rsid w:val="00D17830"/>
    <w:rsid w:val="00D23247"/>
    <w:rsid w:val="00D37C2F"/>
    <w:rsid w:val="00D623AC"/>
    <w:rsid w:val="00D63A62"/>
    <w:rsid w:val="00D64AB7"/>
    <w:rsid w:val="00D75DB4"/>
    <w:rsid w:val="00D80D1C"/>
    <w:rsid w:val="00D87837"/>
    <w:rsid w:val="00D926E9"/>
    <w:rsid w:val="00DB1366"/>
    <w:rsid w:val="00DC4BB6"/>
    <w:rsid w:val="00DD77D7"/>
    <w:rsid w:val="00DE2569"/>
    <w:rsid w:val="00DF0D36"/>
    <w:rsid w:val="00E061EA"/>
    <w:rsid w:val="00E10057"/>
    <w:rsid w:val="00E1323B"/>
    <w:rsid w:val="00E1494B"/>
    <w:rsid w:val="00E17268"/>
    <w:rsid w:val="00E22299"/>
    <w:rsid w:val="00E2540C"/>
    <w:rsid w:val="00E2551E"/>
    <w:rsid w:val="00E30ECE"/>
    <w:rsid w:val="00E345E1"/>
    <w:rsid w:val="00E36DFF"/>
    <w:rsid w:val="00E3732E"/>
    <w:rsid w:val="00E52CEF"/>
    <w:rsid w:val="00E73A91"/>
    <w:rsid w:val="00E91739"/>
    <w:rsid w:val="00E92B25"/>
    <w:rsid w:val="00E971D3"/>
    <w:rsid w:val="00EA1045"/>
    <w:rsid w:val="00EB3649"/>
    <w:rsid w:val="00ED0964"/>
    <w:rsid w:val="00ED5C4C"/>
    <w:rsid w:val="00EE6B41"/>
    <w:rsid w:val="00F016B1"/>
    <w:rsid w:val="00F02F62"/>
    <w:rsid w:val="00F104E5"/>
    <w:rsid w:val="00F42F42"/>
    <w:rsid w:val="00F46B77"/>
    <w:rsid w:val="00F8175A"/>
    <w:rsid w:val="00F83D43"/>
    <w:rsid w:val="00F92D50"/>
    <w:rsid w:val="00F951C8"/>
    <w:rsid w:val="00FA40B8"/>
    <w:rsid w:val="00FB498A"/>
    <w:rsid w:val="00FC0453"/>
    <w:rsid w:val="00FC6B06"/>
    <w:rsid w:val="00FE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7C391A"/>
  <w15:docId w15:val="{42F92D2D-E325-4109-BC21-B707F2A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 w:type="character" w:styleId="UnresolvedMention">
    <w:name w:val="Unresolved Mention"/>
    <w:basedOn w:val="DefaultParagraphFont"/>
    <w:uiPriority w:val="99"/>
    <w:semiHidden/>
    <w:unhideWhenUsed/>
    <w:rsid w:val="00E1726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75EFA"/>
    <w:rPr>
      <w:b/>
      <w:bCs/>
    </w:rPr>
  </w:style>
  <w:style w:type="character" w:customStyle="1" w:styleId="CommentSubjectChar">
    <w:name w:val="Comment Subject Char"/>
    <w:basedOn w:val="CommentTextChar"/>
    <w:link w:val="CommentSubject"/>
    <w:uiPriority w:val="99"/>
    <w:semiHidden/>
    <w:rsid w:val="00A75EFA"/>
    <w:rPr>
      <w:rFonts w:asciiTheme="minorHAnsi" w:hAnsiTheme="minorHAnsi"/>
      <w:b/>
      <w:bCs/>
      <w:sz w:val="20"/>
      <w:szCs w:val="20"/>
    </w:rPr>
  </w:style>
  <w:style w:type="paragraph" w:styleId="Revision">
    <w:name w:val="Revision"/>
    <w:hidden/>
    <w:uiPriority w:val="99"/>
    <w:semiHidden/>
    <w:rsid w:val="00401355"/>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5D980A251B2B4380715163D8699E92" ma:contentTypeVersion="2" ma:contentTypeDescription="Create a new document." ma:contentTypeScope="" ma:versionID="25e03519d94c0899d38669e8bb10094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000C1-D6AE-4E59-AC0E-2FCDB02DA7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D58290-FB50-4632-8120-176415097410}">
  <ds:schemaRefs>
    <ds:schemaRef ds:uri="http://schemas.microsoft.com/sharepoint/v3/contenttype/forms"/>
  </ds:schemaRefs>
</ds:datastoreItem>
</file>

<file path=customXml/itemProps3.xml><?xml version="1.0" encoding="utf-8"?>
<ds:datastoreItem xmlns:ds="http://schemas.openxmlformats.org/officeDocument/2006/customXml" ds:itemID="{A689F710-2020-4646-B849-548735FD6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9AC849-9266-43AE-AF26-619733EC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820</Words>
  <Characters>4679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dpwuser</dc:creator>
  <cp:lastModifiedBy>Garcia, Maria (DHS)</cp:lastModifiedBy>
  <cp:revision>2</cp:revision>
  <cp:lastPrinted>2014-04-30T18:27:00Z</cp:lastPrinted>
  <dcterms:created xsi:type="dcterms:W3CDTF">2022-06-01T17:34:00Z</dcterms:created>
  <dcterms:modified xsi:type="dcterms:W3CDTF">2022-06-01T17:34:00Z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0x0101007B5D980A251B2B4380715163D8699E92</vt:lpwstr>
  </property>
</Properties>
</file>